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0B95" w14:textId="77777777" w:rsidR="003256C8" w:rsidRPr="003256C8" w:rsidRDefault="003256C8" w:rsidP="003256C8">
      <w:pPr>
        <w:spacing w:before="100" w:beforeAutospacing="1" w:after="100" w:afterAutospacing="1" w:line="240" w:lineRule="auto"/>
        <w:rPr>
          <w:rFonts w:ascii="Times New Roman" w:eastAsia="Times New Roman" w:hAnsi="Times New Roman" w:cs="Times New Roman"/>
          <w:sz w:val="24"/>
          <w:szCs w:val="24"/>
          <w:lang w:eastAsia="en-GB"/>
        </w:rPr>
      </w:pPr>
      <w:r w:rsidRPr="003256C8">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768C1A28" wp14:editId="0448B873">
            <wp:simplePos x="0" y="0"/>
            <wp:positionH relativeFrom="margin">
              <wp:align>center</wp:align>
            </wp:positionH>
            <wp:positionV relativeFrom="paragraph">
              <wp:posOffset>-53340</wp:posOffset>
            </wp:positionV>
            <wp:extent cx="2300255" cy="1159478"/>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0255" cy="1159478"/>
                    </a:xfrm>
                    <a:prstGeom prst="rect">
                      <a:avLst/>
                    </a:prstGeom>
                    <a:noFill/>
                    <a:ln>
                      <a:noFill/>
                    </a:ln>
                  </pic:spPr>
                </pic:pic>
              </a:graphicData>
            </a:graphic>
          </wp:anchor>
        </w:drawing>
      </w:r>
    </w:p>
    <w:p w14:paraId="672A6659" w14:textId="637D7811" w:rsidR="00256FD4" w:rsidRPr="00D51250" w:rsidRDefault="00256FD4" w:rsidP="001373C4">
      <w:pPr>
        <w:jc w:val="center"/>
        <w:rPr>
          <w:rFonts w:ascii="Source Sans Pro" w:hAnsi="Source Sans Pro" w:cstheme="minorHAnsi"/>
        </w:rPr>
      </w:pPr>
    </w:p>
    <w:p w14:paraId="0A37501D" w14:textId="77777777" w:rsidR="001373C4" w:rsidRDefault="001373C4" w:rsidP="001373C4">
      <w:pPr>
        <w:jc w:val="center"/>
        <w:rPr>
          <w:rFonts w:ascii="Source Sans Pro" w:hAnsi="Source Sans Pro" w:cstheme="minorHAnsi"/>
        </w:rPr>
      </w:pPr>
    </w:p>
    <w:p w14:paraId="416D834F" w14:textId="77777777" w:rsidR="003256C8" w:rsidRDefault="003256C8" w:rsidP="001373C4">
      <w:pPr>
        <w:jc w:val="center"/>
        <w:rPr>
          <w:rFonts w:ascii="Source Sans Pro" w:hAnsi="Source Sans Pro" w:cstheme="minorHAnsi"/>
        </w:rPr>
      </w:pPr>
    </w:p>
    <w:p w14:paraId="3E17A0F4" w14:textId="77777777" w:rsidR="003256C8" w:rsidRPr="00BA5220" w:rsidRDefault="003256C8" w:rsidP="003256C8">
      <w:pPr>
        <w:tabs>
          <w:tab w:val="left" w:pos="2880"/>
          <w:tab w:val="right" w:pos="8640"/>
        </w:tabs>
        <w:rPr>
          <w:rFonts w:ascii="Source Sans Pro" w:hAnsi="Source Sans Pro" w:cs="Arial"/>
          <w:b/>
          <w:bCs/>
        </w:rPr>
      </w:pPr>
      <w:r w:rsidRPr="00BA5220">
        <w:rPr>
          <w:rFonts w:ascii="Source Sans Pro" w:hAnsi="Source Sans Pro" w:cs="Arial"/>
          <w:b/>
          <w:bCs/>
        </w:rPr>
        <w:t>_________________________________________________________________________________</w:t>
      </w:r>
    </w:p>
    <w:p w14:paraId="2B8673C7" w14:textId="72F02B70" w:rsidR="003256C8" w:rsidRPr="00BA5220" w:rsidRDefault="003256C8" w:rsidP="003256C8">
      <w:pPr>
        <w:spacing w:after="0"/>
        <w:ind w:left="2160" w:hanging="2160"/>
        <w:rPr>
          <w:rFonts w:ascii="Source Sans Pro" w:hAnsi="Source Sans Pro" w:cs="Arial"/>
          <w:b/>
        </w:rPr>
      </w:pPr>
      <w:r w:rsidRPr="00BA5220">
        <w:rPr>
          <w:rFonts w:ascii="Source Sans Pro" w:hAnsi="Source Sans Pro" w:cs="Arial"/>
          <w:b/>
        </w:rPr>
        <w:t xml:space="preserve">Job title: </w:t>
      </w:r>
      <w:r w:rsidRPr="00BA5220">
        <w:rPr>
          <w:rFonts w:ascii="Source Sans Pro" w:hAnsi="Source Sans Pro" w:cs="Arial"/>
          <w:b/>
        </w:rPr>
        <w:tab/>
      </w:r>
      <w:r w:rsidRPr="00BA5220">
        <w:rPr>
          <w:rFonts w:ascii="Source Sans Pro" w:hAnsi="Source Sans Pro" w:cs="Arial"/>
          <w:b/>
        </w:rPr>
        <w:tab/>
      </w:r>
      <w:r>
        <w:rPr>
          <w:rFonts w:ascii="Source Sans Pro" w:hAnsi="Source Sans Pro" w:cs="Arial"/>
          <w:b/>
        </w:rPr>
        <w:t>Collections Assistant</w:t>
      </w:r>
    </w:p>
    <w:p w14:paraId="6014698A" w14:textId="0B4FE92B" w:rsidR="003256C8" w:rsidRPr="00BA5220" w:rsidRDefault="003256C8" w:rsidP="003256C8">
      <w:pPr>
        <w:tabs>
          <w:tab w:val="left" w:pos="2880"/>
          <w:tab w:val="left" w:pos="7140"/>
        </w:tabs>
        <w:spacing w:after="0"/>
        <w:ind w:left="2880" w:hanging="2880"/>
        <w:rPr>
          <w:rFonts w:ascii="Source Sans Pro" w:hAnsi="Source Sans Pro" w:cs="Arial"/>
        </w:rPr>
      </w:pPr>
      <w:r w:rsidRPr="00BA5220">
        <w:rPr>
          <w:rFonts w:ascii="Source Sans Pro" w:hAnsi="Source Sans Pro" w:cs="Arial"/>
          <w:b/>
          <w:bCs/>
        </w:rPr>
        <w:t>Responsible to:</w:t>
      </w:r>
      <w:r w:rsidRPr="00BA5220">
        <w:rPr>
          <w:rFonts w:ascii="Source Sans Pro" w:hAnsi="Source Sans Pro" w:cs="Arial"/>
        </w:rPr>
        <w:tab/>
      </w:r>
      <w:r>
        <w:rPr>
          <w:rFonts w:ascii="Source Sans Pro" w:hAnsi="Source Sans Pro" w:cs="Arial"/>
        </w:rPr>
        <w:t>Collections Manager</w:t>
      </w:r>
    </w:p>
    <w:p w14:paraId="4C0C1A90" w14:textId="402B3CDF" w:rsidR="003256C8" w:rsidRPr="00BA5220" w:rsidRDefault="003256C8" w:rsidP="003256C8">
      <w:pPr>
        <w:tabs>
          <w:tab w:val="left" w:pos="2880"/>
          <w:tab w:val="right" w:pos="8640"/>
        </w:tabs>
        <w:spacing w:after="0"/>
        <w:rPr>
          <w:rFonts w:ascii="Source Sans Pro" w:hAnsi="Source Sans Pro" w:cs="Arial"/>
        </w:rPr>
      </w:pPr>
      <w:r w:rsidRPr="00BA5220">
        <w:rPr>
          <w:rFonts w:ascii="Source Sans Pro" w:hAnsi="Source Sans Pro" w:cs="Arial"/>
          <w:b/>
          <w:bCs/>
        </w:rPr>
        <w:t>Salary:</w:t>
      </w:r>
      <w:r w:rsidRPr="00BA5220">
        <w:rPr>
          <w:rFonts w:ascii="Source Sans Pro" w:hAnsi="Source Sans Pro" w:cs="Arial"/>
        </w:rPr>
        <w:tab/>
      </w:r>
      <w:r>
        <w:rPr>
          <w:rFonts w:ascii="Source Sans Pro" w:hAnsi="Source Sans Pro" w:cs="Arial"/>
        </w:rPr>
        <w:t>£26,522.50</w:t>
      </w:r>
    </w:p>
    <w:p w14:paraId="0763F150" w14:textId="054F5A33" w:rsidR="003256C8" w:rsidRPr="00BA5220" w:rsidRDefault="003256C8" w:rsidP="003256C8">
      <w:pPr>
        <w:tabs>
          <w:tab w:val="left" w:pos="2880"/>
          <w:tab w:val="right" w:pos="8640"/>
        </w:tabs>
        <w:spacing w:after="0"/>
        <w:ind w:left="2880" w:hanging="2880"/>
        <w:rPr>
          <w:rFonts w:ascii="Source Sans Pro" w:hAnsi="Source Sans Pro" w:cs="Arial"/>
          <w:b/>
          <w:bCs/>
        </w:rPr>
      </w:pPr>
      <w:r w:rsidRPr="00BA5220">
        <w:rPr>
          <w:rFonts w:ascii="Source Sans Pro" w:hAnsi="Source Sans Pro" w:cs="Arial"/>
          <w:b/>
          <w:bCs/>
        </w:rPr>
        <w:t>Hours of work:</w:t>
      </w:r>
      <w:r w:rsidRPr="00BA5220">
        <w:rPr>
          <w:rFonts w:ascii="Source Sans Pro" w:hAnsi="Source Sans Pro" w:cs="Arial"/>
          <w:b/>
          <w:bCs/>
        </w:rPr>
        <w:tab/>
      </w:r>
      <w:r>
        <w:rPr>
          <w:rFonts w:ascii="Source Sans Pro" w:hAnsi="Source Sans Pro" w:cs="Arial"/>
          <w:b/>
          <w:bCs/>
        </w:rPr>
        <w:t>37 hours per week</w:t>
      </w:r>
    </w:p>
    <w:p w14:paraId="202D4C3A" w14:textId="77777777" w:rsidR="003256C8" w:rsidRPr="00BA5220" w:rsidRDefault="003256C8" w:rsidP="003256C8">
      <w:pPr>
        <w:tabs>
          <w:tab w:val="left" w:pos="2880"/>
          <w:tab w:val="right" w:pos="8640"/>
        </w:tabs>
        <w:spacing w:after="0"/>
        <w:ind w:left="2880" w:hanging="2880"/>
        <w:rPr>
          <w:rFonts w:ascii="Source Sans Pro" w:hAnsi="Source Sans Pro" w:cs="Arial"/>
          <w:bCs/>
        </w:rPr>
      </w:pPr>
      <w:r w:rsidRPr="00BA5220">
        <w:rPr>
          <w:rFonts w:ascii="Source Sans Pro" w:hAnsi="Source Sans Pro" w:cs="Arial"/>
          <w:b/>
          <w:bCs/>
        </w:rPr>
        <w:t xml:space="preserve">Contract: </w:t>
      </w:r>
      <w:r w:rsidRPr="00BA5220">
        <w:rPr>
          <w:rFonts w:ascii="Source Sans Pro" w:hAnsi="Source Sans Pro" w:cs="Arial"/>
          <w:b/>
          <w:bCs/>
        </w:rPr>
        <w:tab/>
      </w:r>
      <w:r w:rsidRPr="00BA5220">
        <w:rPr>
          <w:rFonts w:ascii="Source Sans Pro" w:hAnsi="Source Sans Pro" w:cs="Arial"/>
          <w:bCs/>
        </w:rPr>
        <w:t>Permanent</w:t>
      </w:r>
    </w:p>
    <w:p w14:paraId="04D20F76" w14:textId="77777777" w:rsidR="003256C8" w:rsidRPr="00BA5220" w:rsidRDefault="003256C8" w:rsidP="003256C8">
      <w:pPr>
        <w:tabs>
          <w:tab w:val="left" w:pos="2880"/>
          <w:tab w:val="right" w:pos="8640"/>
        </w:tabs>
        <w:spacing w:after="0"/>
        <w:ind w:left="2880" w:hanging="2880"/>
        <w:rPr>
          <w:rFonts w:ascii="Source Sans Pro" w:hAnsi="Source Sans Pro" w:cs="Arial"/>
          <w:b/>
          <w:bCs/>
        </w:rPr>
      </w:pPr>
      <w:r w:rsidRPr="00BA5220">
        <w:rPr>
          <w:rFonts w:ascii="Source Sans Pro" w:hAnsi="Source Sans Pro" w:cs="Arial"/>
          <w:b/>
          <w:bCs/>
        </w:rPr>
        <w:t>Place of work:</w:t>
      </w:r>
      <w:r w:rsidRPr="00BA5220">
        <w:rPr>
          <w:rFonts w:ascii="Source Sans Pro" w:hAnsi="Source Sans Pro" w:cs="Arial"/>
          <w:b/>
          <w:bCs/>
        </w:rPr>
        <w:tab/>
      </w:r>
      <w:r w:rsidRPr="00BA5220">
        <w:rPr>
          <w:rFonts w:ascii="Source Sans Pro" w:hAnsi="Source Sans Pro" w:cs="Arial"/>
        </w:rPr>
        <w:t>The Bowes Museum</w:t>
      </w:r>
    </w:p>
    <w:p w14:paraId="09A7D2CD" w14:textId="77777777" w:rsidR="003256C8" w:rsidRPr="00BA5220" w:rsidRDefault="003256C8" w:rsidP="003256C8">
      <w:pPr>
        <w:rPr>
          <w:rFonts w:ascii="Source Sans Pro" w:hAnsi="Source Sans Pro" w:cs="Arial"/>
          <w:b/>
        </w:rPr>
      </w:pPr>
      <w:r w:rsidRPr="00BA5220">
        <w:rPr>
          <w:rFonts w:ascii="Source Sans Pro" w:hAnsi="Source Sans Pro"/>
        </w:rPr>
        <w:t>__________________________________________________________________________________</w:t>
      </w:r>
    </w:p>
    <w:p w14:paraId="70080E3C" w14:textId="77777777" w:rsidR="003256C8" w:rsidRDefault="003256C8" w:rsidP="003256C8">
      <w:pPr>
        <w:rPr>
          <w:rFonts w:ascii="Source Sans Pro" w:hAnsi="Source Sans Pro" w:cs="Arial"/>
          <w:b/>
        </w:rPr>
      </w:pPr>
      <w:r w:rsidRPr="00BA5220">
        <w:rPr>
          <w:rFonts w:ascii="Source Sans Pro" w:hAnsi="Source Sans Pro" w:cs="Arial"/>
          <w:b/>
        </w:rPr>
        <w:t xml:space="preserve">Benefits: </w:t>
      </w:r>
    </w:p>
    <w:p w14:paraId="001700D2" w14:textId="77777777" w:rsidR="003256C8" w:rsidRPr="00FC37AF" w:rsidRDefault="003256C8" w:rsidP="003256C8">
      <w:pPr>
        <w:pStyle w:val="ListParagraph"/>
        <w:numPr>
          <w:ilvl w:val="0"/>
          <w:numId w:val="33"/>
        </w:numPr>
        <w:rPr>
          <w:rFonts w:ascii="Source Sans Pro" w:hAnsi="Source Sans Pro" w:cs="Arial"/>
        </w:rPr>
      </w:pPr>
      <w:r w:rsidRPr="00FC37AF">
        <w:rPr>
          <w:rFonts w:ascii="Source Sans Pro" w:hAnsi="Source Sans Pro" w:cs="Arial"/>
        </w:rPr>
        <w:t>We are very happy to discuss flexible working and ways for our team to manage their home and working lives.</w:t>
      </w:r>
    </w:p>
    <w:p w14:paraId="0D8736DC" w14:textId="77777777" w:rsidR="003256C8" w:rsidRPr="00FC37AF" w:rsidRDefault="003256C8" w:rsidP="003256C8">
      <w:pPr>
        <w:pStyle w:val="ListParagraph"/>
        <w:numPr>
          <w:ilvl w:val="0"/>
          <w:numId w:val="33"/>
        </w:numPr>
        <w:rPr>
          <w:rFonts w:ascii="Source Sans Pro" w:hAnsi="Source Sans Pro" w:cs="Arial"/>
        </w:rPr>
      </w:pPr>
      <w:r w:rsidRPr="00BA5220">
        <w:rPr>
          <w:rFonts w:ascii="Source Sans Pro" w:hAnsi="Source Sans Pro" w:cs="Arial"/>
        </w:rPr>
        <w:t>25 days holidays in addition to Bank Holidays.</w:t>
      </w:r>
    </w:p>
    <w:p w14:paraId="17503CBD" w14:textId="77777777" w:rsidR="003256C8" w:rsidRPr="00BA5220" w:rsidRDefault="003256C8" w:rsidP="003256C8">
      <w:pPr>
        <w:pStyle w:val="ListParagraph"/>
        <w:numPr>
          <w:ilvl w:val="0"/>
          <w:numId w:val="33"/>
        </w:numPr>
        <w:rPr>
          <w:rFonts w:ascii="Source Sans Pro" w:hAnsi="Source Sans Pro" w:cs="Arial"/>
        </w:rPr>
      </w:pPr>
      <w:r w:rsidRPr="00BA5220">
        <w:rPr>
          <w:rFonts w:ascii="Source Sans Pro" w:hAnsi="Source Sans Pro" w:cs="Arial"/>
        </w:rPr>
        <w:t>5% employers pension contribution.</w:t>
      </w:r>
    </w:p>
    <w:p w14:paraId="7C36E33C" w14:textId="77777777" w:rsidR="003256C8" w:rsidRPr="00BA5220" w:rsidRDefault="003256C8" w:rsidP="003256C8">
      <w:pPr>
        <w:pStyle w:val="ListParagraph"/>
        <w:numPr>
          <w:ilvl w:val="0"/>
          <w:numId w:val="33"/>
        </w:numPr>
        <w:rPr>
          <w:rFonts w:ascii="Source Sans Pro" w:hAnsi="Source Sans Pro" w:cs="Arial"/>
        </w:rPr>
      </w:pPr>
      <w:r w:rsidRPr="00BA5220">
        <w:rPr>
          <w:rFonts w:ascii="Source Sans Pro" w:hAnsi="Source Sans Pro" w:cs="Arial"/>
        </w:rPr>
        <w:t>Discount in the museum’s café and our shop.</w:t>
      </w:r>
    </w:p>
    <w:p w14:paraId="60B874DE" w14:textId="77777777" w:rsidR="003256C8" w:rsidRPr="00BA5220" w:rsidRDefault="003256C8" w:rsidP="003256C8">
      <w:pPr>
        <w:pStyle w:val="ListParagraph"/>
        <w:numPr>
          <w:ilvl w:val="0"/>
          <w:numId w:val="33"/>
        </w:numPr>
        <w:rPr>
          <w:rFonts w:ascii="Source Sans Pro" w:hAnsi="Source Sans Pro" w:cs="Arial"/>
        </w:rPr>
      </w:pPr>
      <w:r w:rsidRPr="00BA5220">
        <w:rPr>
          <w:rFonts w:ascii="Source Sans Pro" w:hAnsi="Source Sans Pro" w:cs="Arial"/>
        </w:rPr>
        <w:t>Free staff parking.</w:t>
      </w:r>
    </w:p>
    <w:p w14:paraId="1F684B08" w14:textId="77777777" w:rsidR="003256C8" w:rsidRPr="00BA5220" w:rsidRDefault="003256C8" w:rsidP="003256C8">
      <w:pPr>
        <w:pStyle w:val="ListParagraph"/>
        <w:numPr>
          <w:ilvl w:val="0"/>
          <w:numId w:val="33"/>
        </w:numPr>
        <w:rPr>
          <w:rFonts w:ascii="Source Sans Pro" w:hAnsi="Source Sans Pro" w:cs="Arial"/>
        </w:rPr>
      </w:pPr>
      <w:r w:rsidRPr="00BA5220">
        <w:rPr>
          <w:rFonts w:ascii="Source Sans Pro" w:hAnsi="Source Sans Pro" w:cs="Arial"/>
        </w:rPr>
        <w:t>Employee Assistance Programme – providing a 24/7 free helpline.</w:t>
      </w:r>
    </w:p>
    <w:p w14:paraId="7F133856" w14:textId="77777777" w:rsidR="003256C8" w:rsidRPr="00BA5220" w:rsidRDefault="003256C8" w:rsidP="003256C8">
      <w:pPr>
        <w:pStyle w:val="ListParagraph"/>
        <w:numPr>
          <w:ilvl w:val="0"/>
          <w:numId w:val="33"/>
        </w:numPr>
        <w:rPr>
          <w:rFonts w:ascii="Source Sans Pro" w:hAnsi="Source Sans Pro" w:cs="Arial"/>
        </w:rPr>
      </w:pPr>
      <w:r w:rsidRPr="00BA5220">
        <w:rPr>
          <w:rFonts w:ascii="Source Sans Pro" w:hAnsi="Source Sans Pro" w:cs="Arial"/>
        </w:rPr>
        <w:t>Training and development opportunities.</w:t>
      </w:r>
    </w:p>
    <w:p w14:paraId="1F65318E" w14:textId="77777777" w:rsidR="003256C8" w:rsidRPr="00BA5220" w:rsidRDefault="003256C8" w:rsidP="003256C8">
      <w:pPr>
        <w:pStyle w:val="ListParagraph"/>
        <w:numPr>
          <w:ilvl w:val="0"/>
          <w:numId w:val="33"/>
        </w:numPr>
        <w:rPr>
          <w:rFonts w:ascii="Source Sans Pro" w:hAnsi="Source Sans Pro" w:cs="Arial"/>
        </w:rPr>
      </w:pPr>
      <w:r w:rsidRPr="00BA5220">
        <w:rPr>
          <w:rFonts w:ascii="Source Sans Pro" w:hAnsi="Source Sans Pro" w:cs="Arial"/>
        </w:rPr>
        <w:t>Free entry for your immediate family to the museum.</w:t>
      </w:r>
    </w:p>
    <w:p w14:paraId="082AE73C" w14:textId="77777777" w:rsidR="003256C8" w:rsidRDefault="003256C8" w:rsidP="003256C8">
      <w:pPr>
        <w:pStyle w:val="ListParagraph"/>
        <w:numPr>
          <w:ilvl w:val="0"/>
          <w:numId w:val="33"/>
        </w:numPr>
        <w:rPr>
          <w:rFonts w:ascii="Source Sans Pro" w:hAnsi="Source Sans Pro" w:cs="Arial"/>
        </w:rPr>
      </w:pPr>
      <w:r w:rsidRPr="00BA5220">
        <w:rPr>
          <w:rFonts w:ascii="Source Sans Pro" w:hAnsi="Source Sans Pro" w:cs="Arial"/>
        </w:rPr>
        <w:t>Some mutual free entry arrangement</w:t>
      </w:r>
      <w:r>
        <w:rPr>
          <w:rFonts w:ascii="Source Sans Pro" w:hAnsi="Source Sans Pro" w:cs="Arial"/>
        </w:rPr>
        <w:t>s</w:t>
      </w:r>
      <w:r w:rsidRPr="00BA5220">
        <w:rPr>
          <w:rFonts w:ascii="Source Sans Pro" w:hAnsi="Source Sans Pro" w:cs="Arial"/>
        </w:rPr>
        <w:t xml:space="preserve"> with other partnership attractions.</w:t>
      </w:r>
    </w:p>
    <w:p w14:paraId="70F5A9AF" w14:textId="77777777" w:rsidR="003256C8" w:rsidRPr="00BA5220" w:rsidRDefault="003256C8" w:rsidP="003256C8">
      <w:pPr>
        <w:pStyle w:val="ListParagraph"/>
        <w:numPr>
          <w:ilvl w:val="0"/>
          <w:numId w:val="33"/>
        </w:numPr>
        <w:rPr>
          <w:rFonts w:ascii="Source Sans Pro" w:hAnsi="Source Sans Pro" w:cs="Arial"/>
        </w:rPr>
      </w:pPr>
      <w:r>
        <w:rPr>
          <w:rFonts w:ascii="Source Sans Pro" w:hAnsi="Source Sans Pro" w:cs="Arial"/>
        </w:rPr>
        <w:t>Cycle to work scheme</w:t>
      </w:r>
    </w:p>
    <w:p w14:paraId="1B7B83F4" w14:textId="77777777" w:rsidR="003256C8" w:rsidRDefault="003256C8" w:rsidP="003256C8">
      <w:pPr>
        <w:rPr>
          <w:rFonts w:ascii="Source Sans Pro" w:hAnsi="Source Sans Pro" w:cs="Arial"/>
          <w:b/>
        </w:rPr>
      </w:pPr>
      <w:r w:rsidRPr="006E3C3A">
        <w:rPr>
          <w:rFonts w:ascii="Source Sans Pro" w:hAnsi="Source Sans Pro"/>
        </w:rPr>
        <w:t>__________________________________________________________________________________</w:t>
      </w:r>
    </w:p>
    <w:p w14:paraId="5DAB6C7B" w14:textId="77777777" w:rsidR="00256FD4" w:rsidRPr="00D51250" w:rsidRDefault="00256FD4" w:rsidP="00F672EA">
      <w:pPr>
        <w:spacing w:after="0" w:line="240" w:lineRule="auto"/>
        <w:rPr>
          <w:rFonts w:ascii="Source Sans Pro" w:eastAsia="Times New Roman" w:hAnsi="Source Sans Pro" w:cs="Arial"/>
          <w:color w:val="000000"/>
          <w:lang w:eastAsia="en-GB"/>
        </w:rPr>
      </w:pPr>
    </w:p>
    <w:p w14:paraId="3D030F45" w14:textId="6F90A2B6" w:rsidR="00401CAC" w:rsidRPr="00D51250" w:rsidRDefault="00401CAC" w:rsidP="00021035">
      <w:pPr>
        <w:jc w:val="both"/>
        <w:rPr>
          <w:rFonts w:ascii="Source Sans Pro" w:hAnsi="Source Sans Pro" w:cs="Arial"/>
          <w:b/>
        </w:rPr>
      </w:pPr>
      <w:r w:rsidRPr="00D51250">
        <w:rPr>
          <w:rFonts w:ascii="Source Sans Pro" w:hAnsi="Source Sans Pro" w:cs="Arial"/>
          <w:b/>
        </w:rPr>
        <w:t xml:space="preserve">Organisational relationships: </w:t>
      </w:r>
    </w:p>
    <w:p w14:paraId="21D0526A" w14:textId="77777777" w:rsidR="00A24553" w:rsidRPr="00D51250" w:rsidRDefault="003355BD" w:rsidP="00021035">
      <w:pPr>
        <w:pStyle w:val="ListParagraph"/>
        <w:numPr>
          <w:ilvl w:val="0"/>
          <w:numId w:val="9"/>
        </w:numPr>
        <w:spacing w:after="0" w:line="240" w:lineRule="auto"/>
        <w:jc w:val="both"/>
        <w:rPr>
          <w:rFonts w:ascii="Source Sans Pro" w:hAnsi="Source Sans Pro" w:cs="Arial"/>
        </w:rPr>
      </w:pPr>
      <w:r w:rsidRPr="00D51250">
        <w:rPr>
          <w:rFonts w:ascii="Source Sans Pro" w:hAnsi="Source Sans Pro" w:cs="Arial"/>
        </w:rPr>
        <w:t xml:space="preserve">Reporting to </w:t>
      </w:r>
      <w:r w:rsidR="00BA6657" w:rsidRPr="00D51250">
        <w:rPr>
          <w:rFonts w:ascii="Source Sans Pro" w:hAnsi="Source Sans Pro" w:cs="Arial"/>
        </w:rPr>
        <w:t>Collections Manager</w:t>
      </w:r>
    </w:p>
    <w:p w14:paraId="3988AFA0" w14:textId="77777777" w:rsidR="00867121" w:rsidRPr="00D51250" w:rsidRDefault="00401CAC" w:rsidP="00021035">
      <w:pPr>
        <w:pStyle w:val="ListParagraph"/>
        <w:numPr>
          <w:ilvl w:val="0"/>
          <w:numId w:val="9"/>
        </w:numPr>
        <w:jc w:val="both"/>
        <w:rPr>
          <w:rFonts w:ascii="Source Sans Pro" w:hAnsi="Source Sans Pro"/>
        </w:rPr>
      </w:pPr>
      <w:r w:rsidRPr="00D51250">
        <w:rPr>
          <w:rFonts w:ascii="Source Sans Pro" w:hAnsi="Source Sans Pro" w:cs="Arial"/>
        </w:rPr>
        <w:t>Working alongside –</w:t>
      </w:r>
      <w:r w:rsidR="00867121" w:rsidRPr="00D51250">
        <w:rPr>
          <w:rFonts w:ascii="Source Sans Pro" w:hAnsi="Source Sans Pro" w:cs="Arial"/>
        </w:rPr>
        <w:t xml:space="preserve"> </w:t>
      </w:r>
      <w:r w:rsidR="00BA6657" w:rsidRPr="00D51250">
        <w:rPr>
          <w:rFonts w:ascii="Source Sans Pro" w:hAnsi="Source Sans Pro" w:cs="Arial"/>
        </w:rPr>
        <w:t xml:space="preserve">Collections, </w:t>
      </w:r>
      <w:r w:rsidR="00BA0B1A">
        <w:rPr>
          <w:rFonts w:ascii="Source Sans Pro" w:hAnsi="Source Sans Pro" w:cs="Arial"/>
        </w:rPr>
        <w:t>Production &amp; Display</w:t>
      </w:r>
      <w:r w:rsidR="00BA6657" w:rsidRPr="00D51250">
        <w:rPr>
          <w:rFonts w:ascii="Source Sans Pro" w:hAnsi="Source Sans Pro" w:cs="Arial"/>
        </w:rPr>
        <w:t xml:space="preserve"> and </w:t>
      </w:r>
      <w:r w:rsidR="00BA0B1A">
        <w:rPr>
          <w:rFonts w:ascii="Source Sans Pro" w:hAnsi="Source Sans Pro" w:cs="Arial"/>
        </w:rPr>
        <w:t>Learning</w:t>
      </w:r>
      <w:r w:rsidR="00BA6657" w:rsidRPr="00D51250">
        <w:rPr>
          <w:rFonts w:ascii="Source Sans Pro" w:hAnsi="Source Sans Pro" w:cs="Arial"/>
        </w:rPr>
        <w:t xml:space="preserve"> Teams and Director of Programme and Collections </w:t>
      </w:r>
    </w:p>
    <w:p w14:paraId="2202367A" w14:textId="1ABF166E" w:rsidR="00401CAC" w:rsidRDefault="00401CAC" w:rsidP="335F2473">
      <w:pPr>
        <w:pStyle w:val="ListParagraph"/>
        <w:numPr>
          <w:ilvl w:val="0"/>
          <w:numId w:val="9"/>
        </w:numPr>
        <w:jc w:val="both"/>
        <w:rPr>
          <w:rFonts w:ascii="Source Sans Pro" w:hAnsi="Source Sans Pro"/>
        </w:rPr>
      </w:pPr>
      <w:r w:rsidRPr="335F2473">
        <w:rPr>
          <w:rFonts w:ascii="Source Sans Pro" w:hAnsi="Source Sans Pro" w:cs="Arial"/>
        </w:rPr>
        <w:t>Direct reports –</w:t>
      </w:r>
      <w:r w:rsidR="00867121" w:rsidRPr="335F2473">
        <w:rPr>
          <w:rFonts w:ascii="Source Sans Pro" w:hAnsi="Source Sans Pro" w:cs="Arial"/>
        </w:rPr>
        <w:t xml:space="preserve"> </w:t>
      </w:r>
      <w:r w:rsidR="008D063C">
        <w:rPr>
          <w:rFonts w:ascii="Source Sans Pro" w:hAnsi="Source Sans Pro"/>
        </w:rPr>
        <w:t>Volunteers</w:t>
      </w:r>
      <w:r w:rsidR="00867121" w:rsidRPr="335F2473">
        <w:rPr>
          <w:rFonts w:ascii="Source Sans Pro" w:hAnsi="Source Sans Pro"/>
        </w:rPr>
        <w:t xml:space="preserve"> </w:t>
      </w:r>
    </w:p>
    <w:p w14:paraId="343DEFD5" w14:textId="77777777" w:rsidR="000E602C" w:rsidRPr="000E602C" w:rsidRDefault="00B677E6" w:rsidP="000E602C">
      <w:pPr>
        <w:rPr>
          <w:rFonts w:ascii="Source Sans Pro" w:hAnsi="Source Sans Pro"/>
        </w:rPr>
      </w:pPr>
      <w:r w:rsidRPr="335F2473">
        <w:rPr>
          <w:rFonts w:ascii="Source Sans Pro" w:hAnsi="Source Sans Pro" w:cs="Arial"/>
          <w:b/>
          <w:bCs/>
        </w:rPr>
        <w:t>The role:</w:t>
      </w:r>
      <w:r w:rsidR="00343CA6" w:rsidRPr="335F2473">
        <w:rPr>
          <w:rFonts w:ascii="Source Sans Pro" w:hAnsi="Source Sans Pro" w:cs="Arial"/>
          <w:b/>
          <w:bCs/>
        </w:rPr>
        <w:t xml:space="preserve"> </w:t>
      </w:r>
    </w:p>
    <w:p w14:paraId="0F9AE3D9" w14:textId="77777777" w:rsidR="000E602C" w:rsidRPr="000E602C" w:rsidRDefault="000E602C" w:rsidP="000E602C">
      <w:pPr>
        <w:rPr>
          <w:rFonts w:ascii="Source Sans Pro" w:hAnsi="Source Sans Pro"/>
        </w:rPr>
      </w:pPr>
      <w:r w:rsidRPr="000E602C">
        <w:rPr>
          <w:rFonts w:ascii="Source Sans Pro" w:hAnsi="Source Sans Pro"/>
        </w:rPr>
        <w:t>This role plays a key part in caring for and sharing The Bowes Museum’s internationally recognised collection of fine art, textiles and European decorative arts.</w:t>
      </w:r>
    </w:p>
    <w:p w14:paraId="4423B0E2" w14:textId="77777777" w:rsidR="000E602C" w:rsidRPr="000E602C" w:rsidRDefault="000E602C" w:rsidP="000E602C">
      <w:pPr>
        <w:rPr>
          <w:rFonts w:ascii="Source Sans Pro" w:hAnsi="Source Sans Pro"/>
        </w:rPr>
      </w:pPr>
      <w:r w:rsidRPr="000E602C">
        <w:rPr>
          <w:rFonts w:ascii="Source Sans Pro" w:hAnsi="Source Sans Pro"/>
        </w:rPr>
        <w:t>You will support the day-to-day management of the collection, with a focus on digital records, documentation and administration, alongside preventive conservation through environmental monitoring and pest management. Your work will help ensure the collection is well cared for, accessible and ready to be used in exhibitions, research and public programmes.</w:t>
      </w:r>
    </w:p>
    <w:p w14:paraId="284598A8" w14:textId="77777777" w:rsidR="000E602C" w:rsidRPr="000E602C" w:rsidRDefault="000E602C" w:rsidP="000E602C">
      <w:pPr>
        <w:rPr>
          <w:rFonts w:ascii="Source Sans Pro" w:hAnsi="Source Sans Pro"/>
        </w:rPr>
      </w:pPr>
      <w:r w:rsidRPr="000E602C">
        <w:rPr>
          <w:rFonts w:ascii="Source Sans Pro" w:hAnsi="Source Sans Pro"/>
        </w:rPr>
        <w:lastRenderedPageBreak/>
        <w:t>Working collaboratively with staff, volunteers, partners and communities, you will contribute to developing and delivering engaging programmes. You will also help maintain and improve collections records, systems and loan processes, supporting research and strengthening relationships with sector colleagues, academics and local communities.</w:t>
      </w:r>
    </w:p>
    <w:p w14:paraId="10FE349C" w14:textId="77777777" w:rsidR="000E602C" w:rsidRPr="000E602C" w:rsidRDefault="000E602C" w:rsidP="000E602C">
      <w:pPr>
        <w:rPr>
          <w:rFonts w:ascii="Source Sans Pro" w:hAnsi="Source Sans Pro"/>
        </w:rPr>
      </w:pPr>
      <w:r w:rsidRPr="000E602C">
        <w:rPr>
          <w:rFonts w:ascii="Source Sans Pro" w:hAnsi="Source Sans Pro"/>
        </w:rPr>
        <w:t>Alongside this, you will contribute to key projects that enhance how we manage, understand and care for the collection, including developing our collections database, supporting object rationalisation and improving how loans are managed.</w:t>
      </w:r>
    </w:p>
    <w:p w14:paraId="02EB378F" w14:textId="77777777" w:rsidR="00210095" w:rsidRDefault="00210095" w:rsidP="008669F9">
      <w:pPr>
        <w:autoSpaceDE w:val="0"/>
        <w:autoSpaceDN w:val="0"/>
        <w:adjustRightInd w:val="0"/>
        <w:spacing w:after="0" w:line="240" w:lineRule="auto"/>
        <w:jc w:val="both"/>
        <w:rPr>
          <w:rFonts w:ascii="Source Sans Pro" w:hAnsi="Source Sans Pro" w:cs="Calibri"/>
          <w:color w:val="000000"/>
        </w:rPr>
      </w:pPr>
    </w:p>
    <w:p w14:paraId="0B7A9664" w14:textId="77777777" w:rsidR="003256C8" w:rsidRPr="00BA5220" w:rsidRDefault="003256C8" w:rsidP="003256C8">
      <w:pPr>
        <w:rPr>
          <w:rFonts w:ascii="Source Sans Pro" w:hAnsi="Source Sans Pro" w:cs="Arial"/>
          <w:b/>
        </w:rPr>
      </w:pPr>
      <w:r w:rsidRPr="00BA5220">
        <w:rPr>
          <w:rFonts w:ascii="Source Sans Pro" w:hAnsi="Source Sans Pro" w:cs="Arial"/>
          <w:b/>
        </w:rPr>
        <w:t>The Person</w:t>
      </w:r>
    </w:p>
    <w:p w14:paraId="78E832AC" w14:textId="7F68C95F" w:rsidR="003256C8" w:rsidRPr="00BA5220" w:rsidRDefault="003256C8" w:rsidP="003256C8">
      <w:pPr>
        <w:pStyle w:val="paragraph"/>
        <w:spacing w:before="0" w:beforeAutospacing="0" w:after="0" w:afterAutospacing="0"/>
        <w:textAlignment w:val="baseline"/>
        <w:rPr>
          <w:rStyle w:val="normaltextrun"/>
          <w:rFonts w:ascii="Source Sans Pro" w:eastAsiaTheme="minorHAnsi" w:hAnsi="Source Sans Pro"/>
          <w:lang w:eastAsia="en-US"/>
        </w:rPr>
      </w:pPr>
      <w:r w:rsidRPr="00230557">
        <w:rPr>
          <w:rFonts w:ascii="Source Sans Pro" w:eastAsiaTheme="minorHAnsi" w:hAnsi="Source Sans Pro" w:cs="Arial"/>
          <w:bCs/>
          <w:sz w:val="22"/>
          <w:szCs w:val="22"/>
          <w:lang w:eastAsia="en-US"/>
        </w:rPr>
        <w:t xml:space="preserve">You will be enthusiastic, highly organised, methodical, and accurate. You will communicate well with colleagues and  stakeholders.  You will be proactive in problem-solving in a dynamic museum environment. As a confident </w:t>
      </w:r>
      <w:r w:rsidR="00D84F38" w:rsidRPr="00230557">
        <w:rPr>
          <w:rFonts w:ascii="Source Sans Pro" w:eastAsiaTheme="minorHAnsi" w:hAnsi="Source Sans Pro" w:cs="Arial"/>
          <w:bCs/>
          <w:sz w:val="22"/>
          <w:szCs w:val="22"/>
          <w:lang w:eastAsia="en-US"/>
        </w:rPr>
        <w:t>person</w:t>
      </w:r>
      <w:r w:rsidRPr="00230557">
        <w:rPr>
          <w:rFonts w:ascii="Source Sans Pro" w:eastAsiaTheme="minorHAnsi" w:hAnsi="Source Sans Pro" w:cs="Arial"/>
          <w:bCs/>
          <w:sz w:val="22"/>
          <w:szCs w:val="22"/>
          <w:lang w:eastAsia="en-US"/>
        </w:rPr>
        <w:t>, you will enjoy building effective working relationships with a broad range of people and advocating for the museum’s values and behaviours. As someone used to juggling multiple elements, you will be flexible and adaptable in your approach.</w:t>
      </w:r>
    </w:p>
    <w:p w14:paraId="1EE5FEA7" w14:textId="77777777" w:rsidR="003256C8" w:rsidRDefault="003256C8" w:rsidP="008669F9">
      <w:pPr>
        <w:autoSpaceDE w:val="0"/>
        <w:autoSpaceDN w:val="0"/>
        <w:adjustRightInd w:val="0"/>
        <w:spacing w:after="0" w:line="240" w:lineRule="auto"/>
        <w:jc w:val="both"/>
        <w:rPr>
          <w:rFonts w:ascii="Source Sans Pro" w:hAnsi="Source Sans Pro" w:cs="Calibri"/>
          <w:color w:val="000000"/>
        </w:rPr>
      </w:pPr>
    </w:p>
    <w:p w14:paraId="25D316B5" w14:textId="77777777" w:rsidR="003256C8" w:rsidRPr="008669F9" w:rsidRDefault="003256C8" w:rsidP="008669F9">
      <w:pPr>
        <w:autoSpaceDE w:val="0"/>
        <w:autoSpaceDN w:val="0"/>
        <w:adjustRightInd w:val="0"/>
        <w:spacing w:after="0" w:line="240" w:lineRule="auto"/>
        <w:jc w:val="both"/>
        <w:rPr>
          <w:rFonts w:ascii="Source Sans Pro" w:hAnsi="Source Sans Pro" w:cs="Calibri"/>
          <w:color w:val="000000"/>
        </w:rPr>
      </w:pPr>
    </w:p>
    <w:p w14:paraId="57F3A60C" w14:textId="60CB964B" w:rsidR="00575419" w:rsidRPr="003256C8" w:rsidRDefault="0047666B" w:rsidP="003256C8">
      <w:pPr>
        <w:pStyle w:val="ListParagraph"/>
        <w:numPr>
          <w:ilvl w:val="0"/>
          <w:numId w:val="34"/>
        </w:numPr>
        <w:ind w:left="284" w:hanging="284"/>
        <w:jc w:val="both"/>
        <w:rPr>
          <w:rFonts w:ascii="Source Sans Pro" w:hAnsi="Source Sans Pro" w:cs="Arial"/>
          <w:b/>
        </w:rPr>
      </w:pPr>
      <w:r w:rsidRPr="003256C8">
        <w:rPr>
          <w:rFonts w:ascii="Source Sans Pro" w:hAnsi="Source Sans Pro" w:cs="Arial"/>
          <w:b/>
        </w:rPr>
        <w:t xml:space="preserve">Specific Responsibilities and Duties: </w:t>
      </w:r>
    </w:p>
    <w:p w14:paraId="685CC22A"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Create and maintain accurate records of The Bowes Museum’s collections and archive, including cataloguing, digitisation, and ensuring accessibility for research and programming.</w:t>
      </w:r>
    </w:p>
    <w:p w14:paraId="4991B294"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Assist the Collections Manager with the migration from the current Adlib database to a new system, ensuring continuity and enhanced functionality.</w:t>
      </w:r>
    </w:p>
    <w:p w14:paraId="757CB220"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Manage incoming and outgoing loans, including agreements, transport, and safe return of borrowed items, and support the review and development of loan policies and processes.</w:t>
      </w:r>
    </w:p>
    <w:p w14:paraId="4BCA7813" w14:textId="5EC0757A"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Support dynamic deaccessioning and disposal of objects in line with ethical and legal guidelines, including clearing out</w:t>
      </w:r>
      <w:r w:rsidR="003256C8">
        <w:rPr>
          <w:rFonts w:ascii="Source Sans Pro" w:eastAsia="Times New Roman" w:hAnsi="Source Sans Pro" w:cs="Times New Roman"/>
          <w:lang w:eastAsia="en-GB"/>
        </w:rPr>
        <w:t>-</w:t>
      </w:r>
      <w:r w:rsidRPr="008669F9">
        <w:rPr>
          <w:rFonts w:ascii="Source Sans Pro" w:eastAsia="Times New Roman" w:hAnsi="Source Sans Pro" w:cs="Times New Roman"/>
          <w:lang w:eastAsia="en-GB"/>
        </w:rPr>
        <w:t>stores and reorganisation of storage areas.</w:t>
      </w:r>
    </w:p>
    <w:p w14:paraId="316D53E2"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Lead preventative and specialist collection care, including environmental monitoring, pest management, maintenance of humidifiers/dehumidifiers, and coordination with specialist conservators.</w:t>
      </w:r>
    </w:p>
    <w:p w14:paraId="4A37DCEB"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Contribute to collection security and disaster preparedness planning in collaboration with the Collections Manager and Facilities and Estates Manager.</w:t>
      </w:r>
    </w:p>
    <w:p w14:paraId="5C22F8B7"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Supervise and support Conservation Volunteers in routine preventive conservation tasks.</w:t>
      </w:r>
    </w:p>
    <w:p w14:paraId="44AC5A0C"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Collaborate with curators, the Marketing Team, and external partners to develop engaging collection-led programming and digital platforms, such as TBM’s Smartify, for public and community engagement.</w:t>
      </w:r>
    </w:p>
    <w:p w14:paraId="230768D6"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Plan and deliver collection-related activities for visitors, community groups, and Members/Family Days, ensuring high-quality, timely experiences.</w:t>
      </w:r>
    </w:p>
    <w:p w14:paraId="6E4D917D"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Work with local, regional, and national partners to support collection programmes and exhibitions, fostering strong professional relationships.</w:t>
      </w:r>
    </w:p>
    <w:p w14:paraId="30D347A5"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Monitor and evaluate the impact of collection-led practice, maintaining records to inform reporting, programme development, and strategic planning.</w:t>
      </w:r>
    </w:p>
    <w:p w14:paraId="347059B0" w14:textId="77777777" w:rsidR="008669F9" w:rsidRPr="008669F9" w:rsidRDefault="008669F9" w:rsidP="008669F9">
      <w:pPr>
        <w:numPr>
          <w:ilvl w:val="0"/>
          <w:numId w:val="32"/>
        </w:numPr>
        <w:spacing w:before="100" w:beforeAutospacing="1" w:after="100" w:afterAutospacing="1" w:line="240" w:lineRule="auto"/>
        <w:rPr>
          <w:rFonts w:ascii="Source Sans Pro" w:eastAsia="Times New Roman" w:hAnsi="Source Sans Pro" w:cs="Times New Roman"/>
          <w:lang w:eastAsia="en-GB"/>
        </w:rPr>
      </w:pPr>
      <w:r w:rsidRPr="008669F9">
        <w:rPr>
          <w:rFonts w:ascii="Source Sans Pro" w:eastAsia="Times New Roman" w:hAnsi="Source Sans Pro" w:cs="Times New Roman"/>
          <w:lang w:eastAsia="en-GB"/>
        </w:rPr>
        <w:t>Ensure all relevant activities are delivered professionally and within budget, including programme planning, communications, agreements, and evaluation.</w:t>
      </w:r>
    </w:p>
    <w:p w14:paraId="552D791F" w14:textId="2999DB44" w:rsidR="008669F9" w:rsidRPr="008669F9" w:rsidRDefault="008669F9" w:rsidP="008669F9">
      <w:pPr>
        <w:spacing w:after="0" w:line="240" w:lineRule="auto"/>
        <w:rPr>
          <w:rFonts w:ascii="Source Sans Pro" w:eastAsia="Times New Roman" w:hAnsi="Source Sans Pro" w:cs="Times New Roman"/>
          <w:lang w:eastAsia="en-GB"/>
        </w:rPr>
      </w:pPr>
    </w:p>
    <w:p w14:paraId="5512905A" w14:textId="6369F188" w:rsidR="005018AD" w:rsidRPr="003256C8" w:rsidRDefault="005018AD" w:rsidP="003256C8">
      <w:pPr>
        <w:pStyle w:val="ListParagraph"/>
        <w:numPr>
          <w:ilvl w:val="0"/>
          <w:numId w:val="34"/>
        </w:numPr>
        <w:ind w:left="284" w:hanging="284"/>
        <w:jc w:val="both"/>
        <w:rPr>
          <w:rFonts w:ascii="Source Sans Pro" w:hAnsi="Source Sans Pro" w:cs="Arial"/>
          <w:b/>
        </w:rPr>
      </w:pPr>
      <w:r w:rsidRPr="003256C8">
        <w:rPr>
          <w:rFonts w:ascii="Source Sans Pro" w:hAnsi="Source Sans Pro" w:cs="Arial"/>
          <w:b/>
        </w:rPr>
        <w:t>General responsibilities and duties:</w:t>
      </w:r>
    </w:p>
    <w:p w14:paraId="3909DD77" w14:textId="77777777" w:rsidR="002D6030" w:rsidRPr="008669F9" w:rsidRDefault="002D6030" w:rsidP="00982F9D">
      <w:pPr>
        <w:numPr>
          <w:ilvl w:val="0"/>
          <w:numId w:val="29"/>
        </w:numPr>
        <w:contextualSpacing/>
        <w:jc w:val="both"/>
        <w:rPr>
          <w:rFonts w:ascii="Source Sans Pro" w:hAnsi="Source Sans Pro"/>
        </w:rPr>
      </w:pPr>
      <w:r w:rsidRPr="008669F9">
        <w:rPr>
          <w:rFonts w:ascii="Source Sans Pro" w:hAnsi="Source Sans Pro"/>
        </w:rPr>
        <w:t>Contribute effectively to the success and culture of The Bowes Museum.</w:t>
      </w:r>
    </w:p>
    <w:p w14:paraId="41B04026" w14:textId="77777777" w:rsidR="002D6030" w:rsidRPr="008669F9" w:rsidRDefault="002D6030" w:rsidP="00982F9D">
      <w:pPr>
        <w:numPr>
          <w:ilvl w:val="0"/>
          <w:numId w:val="29"/>
        </w:numPr>
        <w:contextualSpacing/>
        <w:jc w:val="both"/>
        <w:rPr>
          <w:rFonts w:ascii="Source Sans Pro" w:hAnsi="Source Sans Pro"/>
        </w:rPr>
      </w:pPr>
      <w:r w:rsidRPr="008669F9">
        <w:rPr>
          <w:rFonts w:ascii="Source Sans Pro" w:hAnsi="Source Sans Pro"/>
        </w:rPr>
        <w:lastRenderedPageBreak/>
        <w:t>Interact and cooperate proactively with all employees, trustees and volunteers, ensuring good teamwork, inclusive practices, and interdisciplinary activities across work strands, projects and programmes.</w:t>
      </w:r>
    </w:p>
    <w:p w14:paraId="228C3621" w14:textId="77777777" w:rsidR="002D6030" w:rsidRPr="008669F9" w:rsidRDefault="002D6030" w:rsidP="00982F9D">
      <w:pPr>
        <w:numPr>
          <w:ilvl w:val="0"/>
          <w:numId w:val="29"/>
        </w:numPr>
        <w:contextualSpacing/>
        <w:jc w:val="both"/>
        <w:rPr>
          <w:rFonts w:ascii="Source Sans Pro" w:hAnsi="Source Sans Pro"/>
        </w:rPr>
      </w:pPr>
      <w:r w:rsidRPr="008669F9">
        <w:rPr>
          <w:rFonts w:ascii="Source Sans Pro" w:hAnsi="Source Sans Pro"/>
        </w:rPr>
        <w:t>Manage individual performance of assigned staff, volunteers, and researchers as appropriate and in line with the organisation’s performance management processes.</w:t>
      </w:r>
    </w:p>
    <w:p w14:paraId="6DDEADCE" w14:textId="13E98036" w:rsidR="002D6030" w:rsidRPr="008669F9" w:rsidRDefault="002D6030" w:rsidP="00982F9D">
      <w:pPr>
        <w:numPr>
          <w:ilvl w:val="0"/>
          <w:numId w:val="29"/>
        </w:numPr>
        <w:contextualSpacing/>
        <w:jc w:val="both"/>
        <w:rPr>
          <w:rFonts w:ascii="Source Sans Pro" w:hAnsi="Source Sans Pro"/>
        </w:rPr>
      </w:pPr>
      <w:r w:rsidRPr="008669F9">
        <w:rPr>
          <w:rFonts w:ascii="Source Sans Pro" w:hAnsi="Source Sans Pro"/>
        </w:rPr>
        <w:t>Develop reports</w:t>
      </w:r>
      <w:r w:rsidR="00982F9D" w:rsidRPr="008669F9">
        <w:rPr>
          <w:rFonts w:ascii="Source Sans Pro" w:hAnsi="Source Sans Pro"/>
        </w:rPr>
        <w:t>,</w:t>
      </w:r>
      <w:r w:rsidR="00B032D0" w:rsidRPr="008669F9">
        <w:rPr>
          <w:rFonts w:ascii="Source Sans Pro" w:hAnsi="Source Sans Pro"/>
        </w:rPr>
        <w:t xml:space="preserve"> as required, to enable the </w:t>
      </w:r>
      <w:r w:rsidR="00982F9D" w:rsidRPr="008669F9">
        <w:rPr>
          <w:rFonts w:ascii="Source Sans Pro" w:hAnsi="Source Sans Pro"/>
        </w:rPr>
        <w:t>Collection</w:t>
      </w:r>
      <w:r w:rsidR="00727C23" w:rsidRPr="008669F9">
        <w:rPr>
          <w:rFonts w:ascii="Source Sans Pro" w:hAnsi="Source Sans Pro"/>
        </w:rPr>
        <w:t>s</w:t>
      </w:r>
      <w:r w:rsidR="00982F9D" w:rsidRPr="008669F9">
        <w:rPr>
          <w:rFonts w:ascii="Source Sans Pro" w:hAnsi="Source Sans Pro"/>
        </w:rPr>
        <w:t xml:space="preserve"> Manager</w:t>
      </w:r>
      <w:r w:rsidRPr="008669F9">
        <w:rPr>
          <w:rFonts w:ascii="Source Sans Pro" w:hAnsi="Source Sans Pro"/>
        </w:rPr>
        <w:t xml:space="preserve"> </w:t>
      </w:r>
      <w:r w:rsidR="00B032D0" w:rsidRPr="008669F9">
        <w:rPr>
          <w:rFonts w:ascii="Source Sans Pro" w:hAnsi="Source Sans Pro"/>
        </w:rPr>
        <w:t xml:space="preserve">to report accurately and on time, to the </w:t>
      </w:r>
      <w:r w:rsidRPr="008669F9">
        <w:rPr>
          <w:rFonts w:ascii="Source Sans Pro" w:hAnsi="Source Sans Pro"/>
        </w:rPr>
        <w:t>Senior Leadership Team, Exec Director, Trustees, Committees, Funders etc.</w:t>
      </w:r>
    </w:p>
    <w:p w14:paraId="59EFEEEF" w14:textId="77777777" w:rsidR="002D6030" w:rsidRPr="008669F9" w:rsidRDefault="002D6030" w:rsidP="00982F9D">
      <w:pPr>
        <w:numPr>
          <w:ilvl w:val="0"/>
          <w:numId w:val="29"/>
        </w:numPr>
        <w:contextualSpacing/>
        <w:jc w:val="both"/>
        <w:rPr>
          <w:rFonts w:ascii="Source Sans Pro" w:hAnsi="Source Sans Pro"/>
        </w:rPr>
      </w:pPr>
      <w:r w:rsidRPr="008669F9">
        <w:rPr>
          <w:rFonts w:ascii="Source Sans Pro" w:hAnsi="Source Sans Pro"/>
        </w:rPr>
        <w:t>Make best use of technology across our activities.</w:t>
      </w:r>
    </w:p>
    <w:p w14:paraId="3205FD83" w14:textId="77777777" w:rsidR="002D6030" w:rsidRPr="008669F9" w:rsidRDefault="002D6030" w:rsidP="00982F9D">
      <w:pPr>
        <w:numPr>
          <w:ilvl w:val="0"/>
          <w:numId w:val="29"/>
        </w:numPr>
        <w:contextualSpacing/>
        <w:jc w:val="both"/>
        <w:rPr>
          <w:rFonts w:ascii="Source Sans Pro" w:hAnsi="Source Sans Pro"/>
        </w:rPr>
      </w:pPr>
      <w:r w:rsidRPr="008669F9">
        <w:rPr>
          <w:rFonts w:ascii="Source Sans Pro" w:hAnsi="Source Sans Pro"/>
        </w:rPr>
        <w:t>Support effective communications and promotion of The Bowes Museum and our activities.</w:t>
      </w:r>
    </w:p>
    <w:p w14:paraId="5B296C04" w14:textId="203EC33B" w:rsidR="002D6030" w:rsidRPr="008669F9" w:rsidRDefault="002D6030" w:rsidP="00982F9D">
      <w:pPr>
        <w:numPr>
          <w:ilvl w:val="0"/>
          <w:numId w:val="29"/>
        </w:numPr>
        <w:contextualSpacing/>
        <w:jc w:val="both"/>
        <w:rPr>
          <w:rFonts w:ascii="Source Sans Pro" w:hAnsi="Source Sans Pro"/>
        </w:rPr>
      </w:pPr>
      <w:r w:rsidRPr="008669F9">
        <w:rPr>
          <w:rFonts w:ascii="Source Sans Pro" w:hAnsi="Source Sans Pro"/>
        </w:rPr>
        <w:t xml:space="preserve">Work flexibly at times and on occasions that connect with the needs of our </w:t>
      </w:r>
      <w:r w:rsidR="3E08C0C2" w:rsidRPr="008669F9">
        <w:rPr>
          <w:rFonts w:ascii="Source Sans Pro" w:hAnsi="Source Sans Pro"/>
        </w:rPr>
        <w:t xml:space="preserve">programme, </w:t>
      </w:r>
      <w:r w:rsidRPr="008669F9">
        <w:rPr>
          <w:rFonts w:ascii="Source Sans Pro" w:hAnsi="Source Sans Pro"/>
        </w:rPr>
        <w:t>audiences and communities.</w:t>
      </w:r>
    </w:p>
    <w:p w14:paraId="4699396D" w14:textId="77777777" w:rsidR="002D6030" w:rsidRPr="008669F9" w:rsidRDefault="002D6030" w:rsidP="00982F9D">
      <w:pPr>
        <w:numPr>
          <w:ilvl w:val="0"/>
          <w:numId w:val="29"/>
        </w:numPr>
        <w:contextualSpacing/>
        <w:jc w:val="both"/>
        <w:rPr>
          <w:rFonts w:ascii="Source Sans Pro" w:hAnsi="Source Sans Pro"/>
        </w:rPr>
      </w:pPr>
      <w:r w:rsidRPr="008669F9">
        <w:rPr>
          <w:rFonts w:ascii="Source Sans Pro" w:hAnsi="Source Sans Pro"/>
        </w:rPr>
        <w:t>Ensure we are adhering to and compliant with our policies, processes and statutory obligations.</w:t>
      </w:r>
    </w:p>
    <w:p w14:paraId="54721B89" w14:textId="77777777" w:rsidR="002D6030" w:rsidRPr="008669F9" w:rsidRDefault="002D6030" w:rsidP="00982F9D">
      <w:pPr>
        <w:numPr>
          <w:ilvl w:val="0"/>
          <w:numId w:val="29"/>
        </w:numPr>
        <w:spacing w:after="240" w:line="240" w:lineRule="auto"/>
        <w:contextualSpacing/>
        <w:jc w:val="both"/>
        <w:rPr>
          <w:rFonts w:ascii="Source Sans Pro" w:hAnsi="Source Sans Pro"/>
        </w:rPr>
      </w:pPr>
      <w:r w:rsidRPr="008669F9">
        <w:rPr>
          <w:rFonts w:ascii="Source Sans Pro" w:hAnsi="Source Sans Pro"/>
        </w:rPr>
        <w:t>Take ownership of your professional and personal development, working with your line manager to identify and address gaps in skills and competencies.</w:t>
      </w:r>
    </w:p>
    <w:p w14:paraId="0C455799" w14:textId="77777777" w:rsidR="002D6030" w:rsidRPr="008669F9" w:rsidRDefault="002D6030" w:rsidP="00982F9D">
      <w:pPr>
        <w:numPr>
          <w:ilvl w:val="0"/>
          <w:numId w:val="29"/>
        </w:numPr>
        <w:spacing w:after="240" w:line="240" w:lineRule="auto"/>
        <w:contextualSpacing/>
        <w:jc w:val="both"/>
        <w:rPr>
          <w:rFonts w:ascii="Source Sans Pro" w:hAnsi="Source Sans Pro"/>
        </w:rPr>
      </w:pPr>
      <w:r w:rsidRPr="008669F9">
        <w:rPr>
          <w:rFonts w:ascii="Source Sans Pro" w:hAnsi="Source Sans Pro"/>
        </w:rPr>
        <w:t>Ensure that the Health and Safety policy, organisation arrangements and procedures under your control are understood, implemented, and monitored.</w:t>
      </w:r>
    </w:p>
    <w:p w14:paraId="63515BFE" w14:textId="77777777" w:rsidR="002D6030" w:rsidRPr="008669F9" w:rsidRDefault="002D6030" w:rsidP="00982F9D">
      <w:pPr>
        <w:numPr>
          <w:ilvl w:val="0"/>
          <w:numId w:val="29"/>
        </w:numPr>
        <w:spacing w:after="240" w:line="240" w:lineRule="auto"/>
        <w:contextualSpacing/>
        <w:jc w:val="both"/>
        <w:rPr>
          <w:rFonts w:ascii="Source Sans Pro" w:hAnsi="Source Sans Pro"/>
        </w:rPr>
      </w:pPr>
      <w:r w:rsidRPr="008669F9">
        <w:rPr>
          <w:rFonts w:ascii="Source Sans Pro" w:hAnsi="Source Sans Pro"/>
        </w:rPr>
        <w:t>Help to ensure any barriers to equality of opportunity are removed and to eliminate unfair and unlawful discrimination, giving everyone an equal chance to learn, work and live free from discrimination and prejudice.</w:t>
      </w:r>
    </w:p>
    <w:p w14:paraId="1B7CFE3C" w14:textId="77777777" w:rsidR="002D6030" w:rsidRPr="008669F9" w:rsidRDefault="00982F9D" w:rsidP="00982F9D">
      <w:pPr>
        <w:numPr>
          <w:ilvl w:val="0"/>
          <w:numId w:val="29"/>
        </w:numPr>
        <w:spacing w:after="240" w:line="240" w:lineRule="auto"/>
        <w:contextualSpacing/>
        <w:jc w:val="both"/>
        <w:rPr>
          <w:rFonts w:ascii="Source Sans Pro" w:hAnsi="Source Sans Pro"/>
        </w:rPr>
      </w:pPr>
      <w:r w:rsidRPr="008669F9">
        <w:rPr>
          <w:rFonts w:ascii="Source Sans Pro" w:hAnsi="Source Sans Pro"/>
        </w:rPr>
        <w:t xml:space="preserve">Demonstrate and </w:t>
      </w:r>
      <w:r w:rsidR="002D6030" w:rsidRPr="008669F9">
        <w:rPr>
          <w:rFonts w:ascii="Source Sans Pro" w:hAnsi="Source Sans Pro"/>
        </w:rPr>
        <w:t xml:space="preserve">advocate </w:t>
      </w:r>
      <w:r w:rsidRPr="008669F9">
        <w:rPr>
          <w:rFonts w:ascii="Source Sans Pro" w:hAnsi="Source Sans Pro"/>
        </w:rPr>
        <w:t>for</w:t>
      </w:r>
      <w:r w:rsidR="002D6030" w:rsidRPr="008669F9">
        <w:rPr>
          <w:rFonts w:ascii="Source Sans Pro" w:hAnsi="Source Sans Pro"/>
        </w:rPr>
        <w:t xml:space="preserve"> the museum’s values and behaviours in all we do.</w:t>
      </w:r>
    </w:p>
    <w:p w14:paraId="6A05A809" w14:textId="77777777" w:rsidR="000E4476" w:rsidRPr="008669F9" w:rsidRDefault="000E4476" w:rsidP="000E4476">
      <w:pPr>
        <w:spacing w:after="240" w:line="240" w:lineRule="auto"/>
        <w:ind w:left="360"/>
        <w:contextualSpacing/>
        <w:jc w:val="both"/>
        <w:rPr>
          <w:rFonts w:ascii="Source Sans Pro" w:hAnsi="Source Sans Pro"/>
        </w:rPr>
      </w:pPr>
    </w:p>
    <w:p w14:paraId="5A39BBE3" w14:textId="77777777" w:rsidR="00982F9D" w:rsidRDefault="00982F9D" w:rsidP="00982F9D">
      <w:pPr>
        <w:spacing w:after="240" w:line="240" w:lineRule="auto"/>
        <w:ind w:left="360"/>
        <w:contextualSpacing/>
        <w:jc w:val="both"/>
        <w:rPr>
          <w:rFonts w:ascii="Source Sans Pro" w:hAnsi="Source Sans Pro"/>
        </w:rPr>
      </w:pPr>
    </w:p>
    <w:p w14:paraId="10786828" w14:textId="77777777" w:rsidR="008669F9" w:rsidRDefault="008669F9" w:rsidP="00982F9D">
      <w:pPr>
        <w:spacing w:after="240" w:line="240" w:lineRule="auto"/>
        <w:ind w:left="360"/>
        <w:contextualSpacing/>
        <w:jc w:val="both"/>
        <w:rPr>
          <w:rFonts w:ascii="Source Sans Pro" w:hAnsi="Source Sans Pro"/>
        </w:rPr>
      </w:pPr>
    </w:p>
    <w:p w14:paraId="24C8D70D" w14:textId="77777777" w:rsidR="008669F9" w:rsidRDefault="008669F9" w:rsidP="00982F9D">
      <w:pPr>
        <w:spacing w:after="240" w:line="240" w:lineRule="auto"/>
        <w:ind w:left="360"/>
        <w:contextualSpacing/>
        <w:jc w:val="both"/>
        <w:rPr>
          <w:rFonts w:ascii="Source Sans Pro" w:hAnsi="Source Sans Pro"/>
        </w:rPr>
      </w:pPr>
    </w:p>
    <w:p w14:paraId="1874F90B" w14:textId="77777777" w:rsidR="003256C8" w:rsidRDefault="003256C8" w:rsidP="00982F9D">
      <w:pPr>
        <w:spacing w:after="240" w:line="240" w:lineRule="auto"/>
        <w:ind w:left="360"/>
        <w:contextualSpacing/>
        <w:jc w:val="both"/>
        <w:rPr>
          <w:rFonts w:ascii="Source Sans Pro" w:hAnsi="Source Sans Pro"/>
        </w:rPr>
      </w:pPr>
    </w:p>
    <w:p w14:paraId="6B9E96EE" w14:textId="77777777" w:rsidR="003256C8" w:rsidRDefault="003256C8" w:rsidP="00982F9D">
      <w:pPr>
        <w:spacing w:after="240" w:line="240" w:lineRule="auto"/>
        <w:ind w:left="360"/>
        <w:contextualSpacing/>
        <w:jc w:val="both"/>
        <w:rPr>
          <w:rFonts w:ascii="Source Sans Pro" w:hAnsi="Source Sans Pro"/>
        </w:rPr>
      </w:pPr>
    </w:p>
    <w:p w14:paraId="329F9B86" w14:textId="77777777" w:rsidR="003256C8" w:rsidRDefault="003256C8" w:rsidP="00982F9D">
      <w:pPr>
        <w:spacing w:after="240" w:line="240" w:lineRule="auto"/>
        <w:ind w:left="360"/>
        <w:contextualSpacing/>
        <w:jc w:val="both"/>
        <w:rPr>
          <w:rFonts w:ascii="Source Sans Pro" w:hAnsi="Source Sans Pro"/>
        </w:rPr>
      </w:pPr>
    </w:p>
    <w:p w14:paraId="1230D43E" w14:textId="77777777" w:rsidR="003256C8" w:rsidRDefault="003256C8" w:rsidP="00982F9D">
      <w:pPr>
        <w:spacing w:after="240" w:line="240" w:lineRule="auto"/>
        <w:ind w:left="360"/>
        <w:contextualSpacing/>
        <w:jc w:val="both"/>
        <w:rPr>
          <w:rFonts w:ascii="Source Sans Pro" w:hAnsi="Source Sans Pro"/>
        </w:rPr>
      </w:pPr>
    </w:p>
    <w:p w14:paraId="3884158F" w14:textId="77777777" w:rsidR="003256C8" w:rsidRDefault="003256C8" w:rsidP="00982F9D">
      <w:pPr>
        <w:spacing w:after="240" w:line="240" w:lineRule="auto"/>
        <w:ind w:left="360"/>
        <w:contextualSpacing/>
        <w:jc w:val="both"/>
        <w:rPr>
          <w:rFonts w:ascii="Source Sans Pro" w:hAnsi="Source Sans Pro"/>
        </w:rPr>
      </w:pPr>
    </w:p>
    <w:p w14:paraId="1930B826" w14:textId="77777777" w:rsidR="003256C8" w:rsidRDefault="003256C8" w:rsidP="00982F9D">
      <w:pPr>
        <w:spacing w:after="240" w:line="240" w:lineRule="auto"/>
        <w:ind w:left="360"/>
        <w:contextualSpacing/>
        <w:jc w:val="both"/>
        <w:rPr>
          <w:rFonts w:ascii="Source Sans Pro" w:hAnsi="Source Sans Pro"/>
        </w:rPr>
      </w:pPr>
    </w:p>
    <w:p w14:paraId="31DFD036" w14:textId="77777777" w:rsidR="003256C8" w:rsidRDefault="003256C8" w:rsidP="00982F9D">
      <w:pPr>
        <w:spacing w:after="240" w:line="240" w:lineRule="auto"/>
        <w:ind w:left="360"/>
        <w:contextualSpacing/>
        <w:jc w:val="both"/>
        <w:rPr>
          <w:rFonts w:ascii="Source Sans Pro" w:hAnsi="Source Sans Pro"/>
        </w:rPr>
      </w:pPr>
    </w:p>
    <w:p w14:paraId="1F99DBE8" w14:textId="77777777" w:rsidR="003256C8" w:rsidRDefault="003256C8" w:rsidP="00982F9D">
      <w:pPr>
        <w:spacing w:after="240" w:line="240" w:lineRule="auto"/>
        <w:ind w:left="360"/>
        <w:contextualSpacing/>
        <w:jc w:val="both"/>
        <w:rPr>
          <w:rFonts w:ascii="Source Sans Pro" w:hAnsi="Source Sans Pro"/>
        </w:rPr>
      </w:pPr>
    </w:p>
    <w:p w14:paraId="556DF10A" w14:textId="77777777" w:rsidR="003256C8" w:rsidRDefault="003256C8" w:rsidP="00982F9D">
      <w:pPr>
        <w:spacing w:after="240" w:line="240" w:lineRule="auto"/>
        <w:ind w:left="360"/>
        <w:contextualSpacing/>
        <w:jc w:val="both"/>
        <w:rPr>
          <w:rFonts w:ascii="Source Sans Pro" w:hAnsi="Source Sans Pro"/>
        </w:rPr>
      </w:pPr>
    </w:p>
    <w:p w14:paraId="209EE10A" w14:textId="77777777" w:rsidR="003256C8" w:rsidRDefault="003256C8" w:rsidP="00982F9D">
      <w:pPr>
        <w:spacing w:after="240" w:line="240" w:lineRule="auto"/>
        <w:ind w:left="360"/>
        <w:contextualSpacing/>
        <w:jc w:val="both"/>
        <w:rPr>
          <w:rFonts w:ascii="Source Sans Pro" w:hAnsi="Source Sans Pro"/>
        </w:rPr>
      </w:pPr>
    </w:p>
    <w:p w14:paraId="57F3F6CD" w14:textId="77777777" w:rsidR="003256C8" w:rsidRDefault="003256C8" w:rsidP="00982F9D">
      <w:pPr>
        <w:spacing w:after="240" w:line="240" w:lineRule="auto"/>
        <w:ind w:left="360"/>
        <w:contextualSpacing/>
        <w:jc w:val="both"/>
        <w:rPr>
          <w:rFonts w:ascii="Source Sans Pro" w:hAnsi="Source Sans Pro"/>
        </w:rPr>
      </w:pPr>
    </w:p>
    <w:p w14:paraId="2866ABDB" w14:textId="77777777" w:rsidR="003256C8" w:rsidRDefault="003256C8" w:rsidP="00982F9D">
      <w:pPr>
        <w:spacing w:after="240" w:line="240" w:lineRule="auto"/>
        <w:ind w:left="360"/>
        <w:contextualSpacing/>
        <w:jc w:val="both"/>
        <w:rPr>
          <w:rFonts w:ascii="Source Sans Pro" w:hAnsi="Source Sans Pro"/>
        </w:rPr>
      </w:pPr>
    </w:p>
    <w:p w14:paraId="57F12AC4" w14:textId="77777777" w:rsidR="003256C8" w:rsidRDefault="003256C8" w:rsidP="00982F9D">
      <w:pPr>
        <w:spacing w:after="240" w:line="240" w:lineRule="auto"/>
        <w:ind w:left="360"/>
        <w:contextualSpacing/>
        <w:jc w:val="both"/>
        <w:rPr>
          <w:rFonts w:ascii="Source Sans Pro" w:hAnsi="Source Sans Pro"/>
        </w:rPr>
      </w:pPr>
    </w:p>
    <w:p w14:paraId="3F6D4A6A" w14:textId="77777777" w:rsidR="00D04A49" w:rsidRDefault="00D04A49" w:rsidP="00982F9D">
      <w:pPr>
        <w:spacing w:after="240" w:line="240" w:lineRule="auto"/>
        <w:ind w:left="360"/>
        <w:contextualSpacing/>
        <w:jc w:val="both"/>
        <w:rPr>
          <w:rFonts w:ascii="Source Sans Pro" w:hAnsi="Source Sans Pro"/>
        </w:rPr>
      </w:pPr>
    </w:p>
    <w:p w14:paraId="6A28B668" w14:textId="77777777" w:rsidR="00D04A49" w:rsidRDefault="00D04A49" w:rsidP="00982F9D">
      <w:pPr>
        <w:spacing w:after="240" w:line="240" w:lineRule="auto"/>
        <w:ind w:left="360"/>
        <w:contextualSpacing/>
        <w:jc w:val="both"/>
        <w:rPr>
          <w:rFonts w:ascii="Source Sans Pro" w:hAnsi="Source Sans Pro"/>
        </w:rPr>
      </w:pPr>
    </w:p>
    <w:p w14:paraId="64DC7E28" w14:textId="77777777" w:rsidR="00D04A49" w:rsidRDefault="00D04A49" w:rsidP="00982F9D">
      <w:pPr>
        <w:spacing w:after="240" w:line="240" w:lineRule="auto"/>
        <w:ind w:left="360"/>
        <w:contextualSpacing/>
        <w:jc w:val="both"/>
        <w:rPr>
          <w:rFonts w:ascii="Source Sans Pro" w:hAnsi="Source Sans Pro"/>
        </w:rPr>
      </w:pPr>
    </w:p>
    <w:p w14:paraId="3C9AEC7B" w14:textId="77777777" w:rsidR="00D04A49" w:rsidRDefault="00D04A49" w:rsidP="00982F9D">
      <w:pPr>
        <w:spacing w:after="240" w:line="240" w:lineRule="auto"/>
        <w:ind w:left="360"/>
        <w:contextualSpacing/>
        <w:jc w:val="both"/>
        <w:rPr>
          <w:rFonts w:ascii="Source Sans Pro" w:hAnsi="Source Sans Pro"/>
        </w:rPr>
      </w:pPr>
    </w:p>
    <w:p w14:paraId="2D8A5769" w14:textId="77777777" w:rsidR="003256C8" w:rsidRDefault="003256C8" w:rsidP="00982F9D">
      <w:pPr>
        <w:spacing w:after="240" w:line="240" w:lineRule="auto"/>
        <w:ind w:left="360"/>
        <w:contextualSpacing/>
        <w:jc w:val="both"/>
        <w:rPr>
          <w:rFonts w:ascii="Source Sans Pro" w:hAnsi="Source Sans Pro"/>
        </w:rPr>
      </w:pPr>
    </w:p>
    <w:p w14:paraId="7B9832BD" w14:textId="77777777" w:rsidR="003256C8" w:rsidRDefault="003256C8" w:rsidP="00982F9D">
      <w:pPr>
        <w:spacing w:after="240" w:line="240" w:lineRule="auto"/>
        <w:ind w:left="360"/>
        <w:contextualSpacing/>
        <w:jc w:val="both"/>
        <w:rPr>
          <w:rFonts w:ascii="Source Sans Pro" w:hAnsi="Source Sans Pro"/>
        </w:rPr>
      </w:pPr>
    </w:p>
    <w:p w14:paraId="32DA5520" w14:textId="77777777" w:rsidR="008669F9" w:rsidRDefault="008669F9" w:rsidP="00982F9D">
      <w:pPr>
        <w:spacing w:after="240" w:line="240" w:lineRule="auto"/>
        <w:ind w:left="360"/>
        <w:contextualSpacing/>
        <w:jc w:val="both"/>
        <w:rPr>
          <w:rFonts w:ascii="Source Sans Pro" w:hAnsi="Source Sans Pro"/>
        </w:rPr>
      </w:pPr>
    </w:p>
    <w:p w14:paraId="14E63AED" w14:textId="77777777" w:rsidR="008669F9" w:rsidRDefault="008669F9" w:rsidP="00982F9D">
      <w:pPr>
        <w:spacing w:after="240" w:line="240" w:lineRule="auto"/>
        <w:ind w:left="360"/>
        <w:contextualSpacing/>
        <w:jc w:val="both"/>
        <w:rPr>
          <w:rFonts w:ascii="Source Sans Pro" w:hAnsi="Source Sans Pro"/>
        </w:rPr>
      </w:pPr>
    </w:p>
    <w:p w14:paraId="1805B5AD" w14:textId="77777777" w:rsidR="00230557" w:rsidRDefault="00230557" w:rsidP="00982F9D">
      <w:pPr>
        <w:spacing w:after="240" w:line="240" w:lineRule="auto"/>
        <w:ind w:left="360"/>
        <w:contextualSpacing/>
        <w:jc w:val="both"/>
        <w:rPr>
          <w:rFonts w:ascii="Source Sans Pro" w:hAnsi="Source Sans Pro"/>
        </w:rPr>
      </w:pPr>
    </w:p>
    <w:p w14:paraId="51B2C230" w14:textId="77777777" w:rsidR="00230557" w:rsidRDefault="00230557" w:rsidP="00982F9D">
      <w:pPr>
        <w:spacing w:after="240" w:line="240" w:lineRule="auto"/>
        <w:ind w:left="360"/>
        <w:contextualSpacing/>
        <w:jc w:val="both"/>
        <w:rPr>
          <w:rFonts w:ascii="Source Sans Pro" w:hAnsi="Source Sans Pro"/>
        </w:rPr>
      </w:pPr>
    </w:p>
    <w:p w14:paraId="4653D4F3" w14:textId="77777777" w:rsidR="00230557" w:rsidRDefault="00230557" w:rsidP="00982F9D">
      <w:pPr>
        <w:spacing w:after="240" w:line="240" w:lineRule="auto"/>
        <w:ind w:left="360"/>
        <w:contextualSpacing/>
        <w:jc w:val="both"/>
        <w:rPr>
          <w:rFonts w:ascii="Source Sans Pro" w:hAnsi="Source Sans Pro"/>
        </w:rPr>
      </w:pPr>
    </w:p>
    <w:p w14:paraId="4EADB84F" w14:textId="77777777" w:rsidR="008669F9" w:rsidRPr="008669F9" w:rsidRDefault="008669F9" w:rsidP="00982F9D">
      <w:pPr>
        <w:spacing w:after="240" w:line="240" w:lineRule="auto"/>
        <w:ind w:left="360"/>
        <w:contextualSpacing/>
        <w:jc w:val="both"/>
        <w:rPr>
          <w:rFonts w:ascii="Source Sans Pro" w:hAnsi="Source Sans Pro"/>
        </w:rPr>
      </w:pPr>
    </w:p>
    <w:p w14:paraId="08E3D1B5" w14:textId="614C6BB8" w:rsidR="003C447E" w:rsidRPr="008669F9" w:rsidRDefault="003C447E" w:rsidP="00021035">
      <w:pPr>
        <w:jc w:val="both"/>
        <w:rPr>
          <w:rFonts w:ascii="Source Sans Pro" w:hAnsi="Source Sans Pro" w:cs="Arial"/>
        </w:rPr>
      </w:pPr>
      <w:r w:rsidRPr="008669F9">
        <w:rPr>
          <w:rFonts w:ascii="Source Sans Pro" w:hAnsi="Source Sans Pro" w:cs="Arial"/>
          <w:b/>
          <w:bCs/>
        </w:rPr>
        <w:lastRenderedPageBreak/>
        <w:t xml:space="preserve">Person Specification: </w:t>
      </w:r>
      <w:r w:rsidR="00FF56C4" w:rsidRPr="008669F9">
        <w:rPr>
          <w:rFonts w:ascii="Source Sans Pro" w:hAnsi="Source Sans Pro" w:cs="Arial"/>
          <w:b/>
          <w:bCs/>
        </w:rPr>
        <w:t xml:space="preserve">Collections </w:t>
      </w:r>
      <w:r w:rsidR="008669F9" w:rsidRPr="008669F9">
        <w:rPr>
          <w:rFonts w:ascii="Source Sans Pro" w:hAnsi="Source Sans Pro" w:cs="Arial"/>
          <w:b/>
          <w:bCs/>
        </w:rPr>
        <w:t>Assistant</w:t>
      </w:r>
      <w:r w:rsidR="00FF56C4" w:rsidRPr="008669F9">
        <w:rPr>
          <w:rFonts w:ascii="Source Sans Pro" w:hAnsi="Source Sans Pro" w:cs="Arial"/>
          <w:b/>
          <w:bCs/>
        </w:rPr>
        <w:t xml:space="preserve"> </w:t>
      </w:r>
      <w:r w:rsidRPr="008669F9">
        <w:rPr>
          <w:rFonts w:ascii="Source Sans Pro" w:hAnsi="Source Sans Pro" w:cs="Arial"/>
        </w:rPr>
        <w:t xml:space="preserve"> </w:t>
      </w:r>
    </w:p>
    <w:tbl>
      <w:tblPr>
        <w:tblStyle w:val="TableGrid"/>
        <w:tblW w:w="9966" w:type="dxa"/>
        <w:tblInd w:w="-5" w:type="dxa"/>
        <w:tblLook w:val="04A0" w:firstRow="1" w:lastRow="0" w:firstColumn="1" w:lastColumn="0" w:noHBand="0" w:noVBand="1"/>
      </w:tblPr>
      <w:tblGrid>
        <w:gridCol w:w="6946"/>
        <w:gridCol w:w="1418"/>
        <w:gridCol w:w="1602"/>
      </w:tblGrid>
      <w:tr w:rsidR="003256C8" w:rsidRPr="008669F9" w14:paraId="4615B5D6" w14:textId="49E1F708" w:rsidTr="00D04A49">
        <w:trPr>
          <w:trHeight w:val="300"/>
        </w:trPr>
        <w:tc>
          <w:tcPr>
            <w:tcW w:w="6946" w:type="dxa"/>
          </w:tcPr>
          <w:p w14:paraId="1FDF52F2" w14:textId="77777777" w:rsidR="003256C8" w:rsidRPr="008669F9" w:rsidRDefault="003256C8" w:rsidP="003256C8">
            <w:pPr>
              <w:jc w:val="both"/>
              <w:rPr>
                <w:rFonts w:ascii="Source Sans Pro" w:hAnsi="Source Sans Pro" w:cs="Arial"/>
                <w:b/>
              </w:rPr>
            </w:pPr>
            <w:r w:rsidRPr="008669F9">
              <w:rPr>
                <w:rFonts w:ascii="Source Sans Pro" w:hAnsi="Source Sans Pro" w:cs="Arial"/>
                <w:b/>
              </w:rPr>
              <w:t>Criteria</w:t>
            </w:r>
          </w:p>
        </w:tc>
        <w:tc>
          <w:tcPr>
            <w:tcW w:w="1418" w:type="dxa"/>
          </w:tcPr>
          <w:p w14:paraId="41DCD99E" w14:textId="77777777" w:rsidR="003256C8" w:rsidRPr="008669F9" w:rsidRDefault="003256C8" w:rsidP="003256C8">
            <w:pPr>
              <w:jc w:val="both"/>
              <w:rPr>
                <w:rFonts w:ascii="Source Sans Pro" w:hAnsi="Source Sans Pro" w:cs="Arial"/>
                <w:b/>
              </w:rPr>
            </w:pPr>
            <w:r w:rsidRPr="008669F9">
              <w:rPr>
                <w:rFonts w:ascii="Source Sans Pro" w:hAnsi="Source Sans Pro" w:cs="Arial"/>
                <w:b/>
              </w:rPr>
              <w:t>Essential (E), Desirable (D)</w:t>
            </w:r>
          </w:p>
        </w:tc>
        <w:tc>
          <w:tcPr>
            <w:tcW w:w="1602" w:type="dxa"/>
          </w:tcPr>
          <w:p w14:paraId="6E4E9DDD" w14:textId="77777777" w:rsidR="003256C8" w:rsidRPr="00591BFB" w:rsidRDefault="003256C8" w:rsidP="003256C8">
            <w:pPr>
              <w:rPr>
                <w:rFonts w:ascii="Source Sans Pro" w:eastAsia="Times New Roman" w:hAnsi="Source Sans Pro"/>
                <w:b/>
                <w:bCs/>
                <w:sz w:val="21"/>
                <w:szCs w:val="21"/>
              </w:rPr>
            </w:pPr>
            <w:r w:rsidRPr="00591BFB">
              <w:rPr>
                <w:rFonts w:ascii="Source Sans Pro" w:eastAsia="Times New Roman" w:hAnsi="Source Sans Pro"/>
                <w:b/>
                <w:bCs/>
                <w:sz w:val="21"/>
                <w:szCs w:val="21"/>
              </w:rPr>
              <w:t>Assessment</w:t>
            </w:r>
          </w:p>
          <w:p w14:paraId="590B1248" w14:textId="77777777" w:rsidR="003256C8" w:rsidRPr="00591BFB" w:rsidRDefault="003256C8" w:rsidP="003256C8">
            <w:pPr>
              <w:rPr>
                <w:rFonts w:ascii="Source Sans Pro" w:eastAsia="Times New Roman" w:hAnsi="Source Sans Pro"/>
                <w:b/>
                <w:bCs/>
                <w:sz w:val="21"/>
                <w:szCs w:val="21"/>
              </w:rPr>
            </w:pPr>
            <w:r w:rsidRPr="00591BFB">
              <w:rPr>
                <w:rFonts w:ascii="Source Sans Pro" w:eastAsia="Times New Roman" w:hAnsi="Source Sans Pro"/>
                <w:b/>
                <w:bCs/>
                <w:sz w:val="21"/>
                <w:szCs w:val="21"/>
              </w:rPr>
              <w:t>process:</w:t>
            </w:r>
          </w:p>
          <w:p w14:paraId="18C93CAF" w14:textId="77777777" w:rsidR="003256C8" w:rsidRPr="00591BFB" w:rsidRDefault="003256C8" w:rsidP="003256C8">
            <w:pPr>
              <w:rPr>
                <w:rFonts w:ascii="Source Sans Pro" w:eastAsia="Times New Roman" w:hAnsi="Source Sans Pro"/>
                <w:b/>
                <w:bCs/>
                <w:sz w:val="21"/>
                <w:szCs w:val="21"/>
              </w:rPr>
            </w:pPr>
            <w:r w:rsidRPr="00591BFB">
              <w:rPr>
                <w:rFonts w:ascii="Source Sans Pro" w:eastAsia="Times New Roman" w:hAnsi="Source Sans Pro"/>
                <w:b/>
                <w:bCs/>
                <w:sz w:val="21"/>
                <w:szCs w:val="21"/>
              </w:rPr>
              <w:t>Application (A),</w:t>
            </w:r>
          </w:p>
          <w:p w14:paraId="7B29C7F5" w14:textId="77777777" w:rsidR="003256C8" w:rsidRPr="00591BFB" w:rsidRDefault="003256C8" w:rsidP="003256C8">
            <w:pPr>
              <w:rPr>
                <w:rFonts w:ascii="Source Sans Pro" w:eastAsia="Times New Roman" w:hAnsi="Source Sans Pro"/>
                <w:b/>
                <w:bCs/>
                <w:sz w:val="21"/>
                <w:szCs w:val="21"/>
              </w:rPr>
            </w:pPr>
            <w:r w:rsidRPr="00591BFB">
              <w:rPr>
                <w:rFonts w:ascii="Source Sans Pro" w:eastAsia="Times New Roman" w:hAnsi="Source Sans Pro"/>
                <w:b/>
                <w:bCs/>
                <w:sz w:val="21"/>
                <w:szCs w:val="21"/>
              </w:rPr>
              <w:t>Interview (I),</w:t>
            </w:r>
          </w:p>
          <w:p w14:paraId="7CCECAAA" w14:textId="0CE8FFA9" w:rsidR="003256C8" w:rsidRPr="008669F9" w:rsidRDefault="003256C8" w:rsidP="003256C8">
            <w:pPr>
              <w:jc w:val="both"/>
              <w:rPr>
                <w:rFonts w:ascii="Source Sans Pro" w:hAnsi="Source Sans Pro" w:cs="Arial"/>
                <w:b/>
              </w:rPr>
            </w:pPr>
            <w:r w:rsidRPr="00591BFB">
              <w:rPr>
                <w:rFonts w:ascii="Source Sans Pro" w:eastAsia="Times New Roman" w:hAnsi="Source Sans Pro"/>
                <w:b/>
                <w:bCs/>
                <w:sz w:val="21"/>
                <w:szCs w:val="21"/>
              </w:rPr>
              <w:t>Test (T).</w:t>
            </w:r>
          </w:p>
        </w:tc>
      </w:tr>
      <w:tr w:rsidR="003256C8" w:rsidRPr="008669F9" w14:paraId="595E4CAC" w14:textId="2441D704" w:rsidTr="00D04A49">
        <w:trPr>
          <w:trHeight w:val="414"/>
        </w:trPr>
        <w:tc>
          <w:tcPr>
            <w:tcW w:w="8364" w:type="dxa"/>
            <w:gridSpan w:val="2"/>
            <w:vAlign w:val="bottom"/>
          </w:tcPr>
          <w:p w14:paraId="17AB0B0A" w14:textId="77777777" w:rsidR="003256C8" w:rsidRPr="008669F9" w:rsidRDefault="003256C8" w:rsidP="003256C8">
            <w:pPr>
              <w:jc w:val="both"/>
              <w:rPr>
                <w:rFonts w:ascii="Source Sans Pro" w:hAnsi="Source Sans Pro" w:cs="Arial"/>
                <w:b/>
              </w:rPr>
            </w:pPr>
            <w:r w:rsidRPr="008669F9">
              <w:rPr>
                <w:rFonts w:ascii="Source Sans Pro" w:hAnsi="Source Sans Pro" w:cs="Arial"/>
                <w:b/>
              </w:rPr>
              <w:t>Job-specific competencies/qualities/experience:</w:t>
            </w:r>
          </w:p>
        </w:tc>
        <w:tc>
          <w:tcPr>
            <w:tcW w:w="1602" w:type="dxa"/>
          </w:tcPr>
          <w:p w14:paraId="0CE286A7" w14:textId="77777777" w:rsidR="003256C8" w:rsidRPr="008669F9" w:rsidRDefault="003256C8" w:rsidP="003256C8">
            <w:pPr>
              <w:jc w:val="both"/>
              <w:rPr>
                <w:rFonts w:ascii="Source Sans Pro" w:hAnsi="Source Sans Pro" w:cs="Arial"/>
                <w:b/>
              </w:rPr>
            </w:pPr>
          </w:p>
        </w:tc>
      </w:tr>
      <w:tr w:rsidR="003256C8" w:rsidRPr="008669F9" w14:paraId="4F36CD05" w14:textId="6954721B" w:rsidTr="00D04A49">
        <w:trPr>
          <w:trHeight w:val="300"/>
        </w:trPr>
        <w:tc>
          <w:tcPr>
            <w:tcW w:w="6946" w:type="dxa"/>
          </w:tcPr>
          <w:p w14:paraId="768D3730" w14:textId="00A14A58" w:rsidR="003256C8" w:rsidRPr="008669F9" w:rsidRDefault="003256C8" w:rsidP="003256C8">
            <w:pPr>
              <w:rPr>
                <w:rFonts w:ascii="Source Sans Pro" w:hAnsi="Source Sans Pro" w:cs="Arial"/>
              </w:rPr>
            </w:pPr>
            <w:r w:rsidRPr="008669F9">
              <w:rPr>
                <w:rFonts w:ascii="Source Sans Pro" w:hAnsi="Source Sans Pro" w:cs="Arial"/>
                <w:b/>
                <w:bCs/>
              </w:rPr>
              <w:t>Knowledge of Collections:</w:t>
            </w:r>
            <w:r w:rsidRPr="008669F9">
              <w:rPr>
                <w:rFonts w:ascii="Source Sans Pro" w:hAnsi="Source Sans Pro" w:cs="Arial"/>
              </w:rPr>
              <w:t xml:space="preserve"> Good understanding of fine art, textiles, and European decorative arts, including current debates, artistic practice, and theory.</w:t>
            </w:r>
          </w:p>
        </w:tc>
        <w:tc>
          <w:tcPr>
            <w:tcW w:w="1418" w:type="dxa"/>
          </w:tcPr>
          <w:p w14:paraId="228B25D3" w14:textId="3D87E3B0"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67AA73E9" w14:textId="565334DE" w:rsidR="003256C8" w:rsidRPr="008669F9" w:rsidRDefault="00A86FE3" w:rsidP="003256C8">
            <w:pPr>
              <w:rPr>
                <w:rFonts w:ascii="Source Sans Pro" w:hAnsi="Source Sans Pro" w:cs="Arial"/>
              </w:rPr>
            </w:pPr>
            <w:r>
              <w:rPr>
                <w:rFonts w:ascii="Source Sans Pro" w:hAnsi="Source Sans Pro" w:cs="Arial"/>
              </w:rPr>
              <w:t>A</w:t>
            </w:r>
          </w:p>
        </w:tc>
      </w:tr>
      <w:tr w:rsidR="003256C8" w:rsidRPr="008669F9" w14:paraId="75F33695" w14:textId="112DA663" w:rsidTr="00D04A49">
        <w:trPr>
          <w:trHeight w:val="300"/>
        </w:trPr>
        <w:tc>
          <w:tcPr>
            <w:tcW w:w="6946" w:type="dxa"/>
          </w:tcPr>
          <w:p w14:paraId="490A0412" w14:textId="06155D8E" w:rsidR="003256C8" w:rsidRPr="008669F9" w:rsidRDefault="003256C8" w:rsidP="003256C8">
            <w:pPr>
              <w:rPr>
                <w:rFonts w:ascii="Source Sans Pro" w:hAnsi="Source Sans Pro" w:cs="Arial"/>
              </w:rPr>
            </w:pPr>
            <w:r w:rsidRPr="008669F9">
              <w:rPr>
                <w:rFonts w:ascii="Source Sans Pro" w:hAnsi="Source Sans Pro" w:cs="Arial"/>
                <w:b/>
                <w:bCs/>
              </w:rPr>
              <w:t>Collections Management Systems:</w:t>
            </w:r>
            <w:r w:rsidRPr="008669F9">
              <w:rPr>
                <w:rFonts w:ascii="Source Sans Pro" w:hAnsi="Source Sans Pro" w:cs="Arial"/>
              </w:rPr>
              <w:t xml:space="preserve"> Experience with collections databases, including data management, cataloguing, and digital record-keeping.</w:t>
            </w:r>
          </w:p>
        </w:tc>
        <w:tc>
          <w:tcPr>
            <w:tcW w:w="1418" w:type="dxa"/>
          </w:tcPr>
          <w:p w14:paraId="204AF058" w14:textId="3EE99D8A"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1F54D74B" w14:textId="345CF02D" w:rsidR="003256C8" w:rsidRPr="008669F9" w:rsidRDefault="00A86FE3" w:rsidP="003256C8">
            <w:pPr>
              <w:rPr>
                <w:rFonts w:ascii="Source Sans Pro" w:hAnsi="Source Sans Pro" w:cs="Arial"/>
              </w:rPr>
            </w:pPr>
            <w:r>
              <w:rPr>
                <w:rFonts w:ascii="Source Sans Pro" w:hAnsi="Source Sans Pro" w:cs="Arial"/>
              </w:rPr>
              <w:t>A, I</w:t>
            </w:r>
          </w:p>
        </w:tc>
      </w:tr>
      <w:tr w:rsidR="003256C8" w:rsidRPr="008669F9" w14:paraId="6EFA00A2" w14:textId="14D41BFC" w:rsidTr="00D04A49">
        <w:trPr>
          <w:trHeight w:val="300"/>
        </w:trPr>
        <w:tc>
          <w:tcPr>
            <w:tcW w:w="6946" w:type="dxa"/>
          </w:tcPr>
          <w:p w14:paraId="7F482AE0" w14:textId="40EBD334" w:rsidR="003256C8" w:rsidRPr="008669F9" w:rsidRDefault="003256C8" w:rsidP="003256C8">
            <w:pPr>
              <w:rPr>
                <w:rFonts w:ascii="Source Sans Pro" w:hAnsi="Source Sans Pro" w:cs="Arial"/>
              </w:rPr>
            </w:pPr>
            <w:r w:rsidRPr="008669F9">
              <w:rPr>
                <w:rFonts w:ascii="Source Sans Pro" w:hAnsi="Source Sans Pro" w:cs="Arial"/>
                <w:b/>
                <w:bCs/>
              </w:rPr>
              <w:t>Loans and Object Movement:</w:t>
            </w:r>
            <w:r w:rsidRPr="008669F9">
              <w:rPr>
                <w:rFonts w:ascii="Source Sans Pro" w:hAnsi="Source Sans Pro" w:cs="Arial"/>
              </w:rPr>
              <w:t xml:space="preserve"> Experience delivering a loan programme, liaising with external organisations, and arranging safe transportation, </w:t>
            </w:r>
            <w:r w:rsidR="00230557">
              <w:rPr>
                <w:rFonts w:ascii="Source Sans Pro" w:hAnsi="Source Sans Pro" w:cs="Arial"/>
              </w:rPr>
              <w:t xml:space="preserve">insurance, </w:t>
            </w:r>
            <w:r w:rsidRPr="008669F9">
              <w:rPr>
                <w:rFonts w:ascii="Source Sans Pro" w:hAnsi="Source Sans Pro" w:cs="Arial"/>
              </w:rPr>
              <w:t>handling, and return of objects.</w:t>
            </w:r>
          </w:p>
        </w:tc>
        <w:tc>
          <w:tcPr>
            <w:tcW w:w="1418" w:type="dxa"/>
          </w:tcPr>
          <w:p w14:paraId="0EA1C472" w14:textId="2F898674"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28424DD1" w14:textId="11BDA620" w:rsidR="003256C8" w:rsidRPr="008669F9" w:rsidRDefault="00A86FE3" w:rsidP="003256C8">
            <w:pPr>
              <w:rPr>
                <w:rFonts w:ascii="Source Sans Pro" w:hAnsi="Source Sans Pro" w:cs="Arial"/>
              </w:rPr>
            </w:pPr>
            <w:r>
              <w:rPr>
                <w:rFonts w:ascii="Source Sans Pro" w:hAnsi="Source Sans Pro" w:cs="Arial"/>
              </w:rPr>
              <w:t>A, I</w:t>
            </w:r>
          </w:p>
        </w:tc>
      </w:tr>
      <w:tr w:rsidR="003256C8" w:rsidRPr="008669F9" w14:paraId="3A7FD8A9" w14:textId="12B01868" w:rsidTr="00D04A49">
        <w:trPr>
          <w:trHeight w:val="300"/>
        </w:trPr>
        <w:tc>
          <w:tcPr>
            <w:tcW w:w="6946" w:type="dxa"/>
          </w:tcPr>
          <w:p w14:paraId="5A2F0654" w14:textId="40AC7B8B" w:rsidR="003256C8" w:rsidRPr="008669F9" w:rsidRDefault="003256C8" w:rsidP="003256C8">
            <w:pPr>
              <w:rPr>
                <w:rFonts w:ascii="Source Sans Pro" w:hAnsi="Source Sans Pro" w:cs="Arial"/>
              </w:rPr>
            </w:pPr>
            <w:r w:rsidRPr="008669F9">
              <w:rPr>
                <w:rFonts w:ascii="Source Sans Pro" w:hAnsi="Source Sans Pro" w:cs="Arial"/>
                <w:b/>
                <w:bCs/>
              </w:rPr>
              <w:t>Collections Rationalisation &amp; Storage:</w:t>
            </w:r>
            <w:r w:rsidRPr="008669F9">
              <w:rPr>
                <w:rFonts w:ascii="Source Sans Pro" w:hAnsi="Source Sans Pro" w:cs="Arial"/>
              </w:rPr>
              <w:t xml:space="preserve"> Experience in collections rationalisation, storage reorganisation, or similar projects.</w:t>
            </w:r>
          </w:p>
        </w:tc>
        <w:tc>
          <w:tcPr>
            <w:tcW w:w="1418" w:type="dxa"/>
          </w:tcPr>
          <w:p w14:paraId="59129F8D" w14:textId="19B03AE8"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08A4FA38" w14:textId="344616E1" w:rsidR="003256C8" w:rsidRPr="008669F9" w:rsidRDefault="00A86FE3" w:rsidP="003256C8">
            <w:pPr>
              <w:rPr>
                <w:rFonts w:ascii="Source Sans Pro" w:hAnsi="Source Sans Pro" w:cs="Arial"/>
              </w:rPr>
            </w:pPr>
            <w:r>
              <w:rPr>
                <w:rFonts w:ascii="Source Sans Pro" w:hAnsi="Source Sans Pro" w:cs="Arial"/>
              </w:rPr>
              <w:t>A, I</w:t>
            </w:r>
          </w:p>
        </w:tc>
      </w:tr>
      <w:tr w:rsidR="003256C8" w:rsidRPr="008669F9" w14:paraId="5CA5B739" w14:textId="3C1FDECE" w:rsidTr="00D04A49">
        <w:trPr>
          <w:trHeight w:val="300"/>
        </w:trPr>
        <w:tc>
          <w:tcPr>
            <w:tcW w:w="6946" w:type="dxa"/>
          </w:tcPr>
          <w:p w14:paraId="2F9A9231" w14:textId="6FEDA08B" w:rsidR="003256C8" w:rsidRPr="008669F9" w:rsidRDefault="003256C8" w:rsidP="003256C8">
            <w:pPr>
              <w:tabs>
                <w:tab w:val="left" w:pos="2652"/>
              </w:tabs>
              <w:rPr>
                <w:rFonts w:ascii="Source Sans Pro" w:hAnsi="Source Sans Pro" w:cs="Arial"/>
              </w:rPr>
            </w:pPr>
            <w:r w:rsidRPr="008669F9">
              <w:rPr>
                <w:rFonts w:ascii="Source Sans Pro" w:hAnsi="Source Sans Pro" w:cs="Arial"/>
                <w:b/>
                <w:bCs/>
              </w:rPr>
              <w:t>Preventive Conservation &amp; Handling:</w:t>
            </w:r>
            <w:r w:rsidRPr="008669F9">
              <w:rPr>
                <w:rFonts w:ascii="Source Sans Pro" w:hAnsi="Source Sans Pro" w:cs="Arial"/>
              </w:rPr>
              <w:t xml:space="preserve"> Experience with art handling, condition-checking, environmental monitoring, and routine preventive conservation.</w:t>
            </w:r>
          </w:p>
        </w:tc>
        <w:tc>
          <w:tcPr>
            <w:tcW w:w="1418" w:type="dxa"/>
          </w:tcPr>
          <w:p w14:paraId="57E739EA" w14:textId="6E70C424"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2DB361F9" w14:textId="788B2CB2" w:rsidR="003256C8" w:rsidRPr="008669F9" w:rsidRDefault="00A86FE3" w:rsidP="003256C8">
            <w:pPr>
              <w:rPr>
                <w:rFonts w:ascii="Source Sans Pro" w:hAnsi="Source Sans Pro" w:cs="Arial"/>
              </w:rPr>
            </w:pPr>
            <w:r>
              <w:rPr>
                <w:rFonts w:ascii="Source Sans Pro" w:hAnsi="Source Sans Pro" w:cs="Arial"/>
              </w:rPr>
              <w:t>A, I</w:t>
            </w:r>
          </w:p>
        </w:tc>
      </w:tr>
      <w:tr w:rsidR="003256C8" w:rsidRPr="008669F9" w14:paraId="21259EAC" w14:textId="55C25ED4" w:rsidTr="00D04A49">
        <w:trPr>
          <w:trHeight w:val="300"/>
        </w:trPr>
        <w:tc>
          <w:tcPr>
            <w:tcW w:w="6946" w:type="dxa"/>
          </w:tcPr>
          <w:p w14:paraId="47F2844F" w14:textId="14C78AD6" w:rsidR="003256C8" w:rsidRPr="008669F9" w:rsidRDefault="003256C8" w:rsidP="003256C8">
            <w:pPr>
              <w:tabs>
                <w:tab w:val="left" w:pos="2004"/>
              </w:tabs>
              <w:rPr>
                <w:rFonts w:ascii="Source Sans Pro" w:hAnsi="Source Sans Pro" w:cs="Arial"/>
                <w:b/>
                <w:bCs/>
              </w:rPr>
            </w:pPr>
            <w:r w:rsidRPr="008669F9">
              <w:rPr>
                <w:rFonts w:ascii="Source Sans Pro" w:hAnsi="Source Sans Pro" w:cs="Arial"/>
                <w:b/>
                <w:bCs/>
              </w:rPr>
              <w:t xml:space="preserve">Teamwork &amp; Collaboration: </w:t>
            </w:r>
            <w:r w:rsidRPr="008669F9">
              <w:rPr>
                <w:rFonts w:ascii="Source Sans Pro" w:hAnsi="Source Sans Pro" w:cs="Arial"/>
              </w:rPr>
              <w:t>Experience working collaboratively with colleagues, volunteers, and external partners to deliver projects and programmes</w:t>
            </w:r>
          </w:p>
        </w:tc>
        <w:tc>
          <w:tcPr>
            <w:tcW w:w="1418" w:type="dxa"/>
          </w:tcPr>
          <w:p w14:paraId="3DCA9E3F" w14:textId="098F9BBD"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1CBCCEE6" w14:textId="0E3E9C22" w:rsidR="003256C8" w:rsidRPr="008669F9" w:rsidRDefault="00A86FE3" w:rsidP="003256C8">
            <w:pPr>
              <w:rPr>
                <w:rFonts w:ascii="Source Sans Pro" w:hAnsi="Source Sans Pro" w:cs="Arial"/>
              </w:rPr>
            </w:pPr>
            <w:r>
              <w:rPr>
                <w:rFonts w:ascii="Source Sans Pro" w:hAnsi="Source Sans Pro" w:cs="Arial"/>
              </w:rPr>
              <w:t>A</w:t>
            </w:r>
          </w:p>
        </w:tc>
      </w:tr>
      <w:tr w:rsidR="003256C8" w:rsidRPr="008669F9" w14:paraId="526FAB5E" w14:textId="125A05E7" w:rsidTr="00D04A49">
        <w:trPr>
          <w:trHeight w:val="300"/>
        </w:trPr>
        <w:tc>
          <w:tcPr>
            <w:tcW w:w="6946" w:type="dxa"/>
          </w:tcPr>
          <w:p w14:paraId="3B0E44EE" w14:textId="5B141779" w:rsidR="003256C8" w:rsidRPr="008669F9" w:rsidRDefault="003256C8" w:rsidP="003256C8">
            <w:pPr>
              <w:tabs>
                <w:tab w:val="left" w:pos="2004"/>
              </w:tabs>
              <w:rPr>
                <w:rFonts w:ascii="Source Sans Pro" w:hAnsi="Source Sans Pro" w:cs="Arial"/>
                <w:b/>
                <w:bCs/>
              </w:rPr>
            </w:pPr>
            <w:r w:rsidRPr="008669F9">
              <w:rPr>
                <w:rFonts w:ascii="Source Sans Pro" w:hAnsi="Source Sans Pro" w:cs="Arial"/>
                <w:b/>
                <w:bCs/>
              </w:rPr>
              <w:t xml:space="preserve">Communication &amp; Interpretation: </w:t>
            </w:r>
            <w:r w:rsidRPr="008669F9">
              <w:rPr>
                <w:rFonts w:ascii="Source Sans Pro" w:hAnsi="Source Sans Pro" w:cs="Arial"/>
              </w:rPr>
              <w:t>Strong writing, interpretive, and reporting skills with excellent attention to detail.</w:t>
            </w:r>
          </w:p>
        </w:tc>
        <w:tc>
          <w:tcPr>
            <w:tcW w:w="1418" w:type="dxa"/>
          </w:tcPr>
          <w:p w14:paraId="2D773D19" w14:textId="24BEAFF0"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22A1392D" w14:textId="6EAAC969" w:rsidR="003256C8" w:rsidRPr="008669F9" w:rsidRDefault="00A86FE3" w:rsidP="003256C8">
            <w:pPr>
              <w:rPr>
                <w:rFonts w:ascii="Source Sans Pro" w:hAnsi="Source Sans Pro" w:cs="Arial"/>
              </w:rPr>
            </w:pPr>
            <w:r>
              <w:rPr>
                <w:rFonts w:ascii="Source Sans Pro" w:hAnsi="Source Sans Pro" w:cs="Arial"/>
              </w:rPr>
              <w:t>A, I</w:t>
            </w:r>
          </w:p>
        </w:tc>
      </w:tr>
      <w:tr w:rsidR="003256C8" w:rsidRPr="008669F9" w14:paraId="07623CEC" w14:textId="1E1B270D" w:rsidTr="00D04A49">
        <w:trPr>
          <w:trHeight w:val="300"/>
        </w:trPr>
        <w:tc>
          <w:tcPr>
            <w:tcW w:w="6946" w:type="dxa"/>
          </w:tcPr>
          <w:p w14:paraId="7A363F34" w14:textId="4B632620" w:rsidR="003256C8" w:rsidRPr="008669F9" w:rsidRDefault="003256C8" w:rsidP="003256C8">
            <w:pPr>
              <w:tabs>
                <w:tab w:val="left" w:pos="2004"/>
              </w:tabs>
              <w:rPr>
                <w:rFonts w:ascii="Source Sans Pro" w:hAnsi="Source Sans Pro" w:cs="Arial"/>
                <w:b/>
                <w:bCs/>
              </w:rPr>
            </w:pPr>
            <w:r w:rsidRPr="008669F9">
              <w:rPr>
                <w:rFonts w:ascii="Source Sans Pro" w:hAnsi="Source Sans Pro" w:cs="Arial"/>
                <w:b/>
                <w:bCs/>
              </w:rPr>
              <w:t>Project Organisation &amp; Planning:</w:t>
            </w:r>
            <w:r w:rsidRPr="008669F9">
              <w:rPr>
                <w:rFonts w:ascii="Source Sans Pro" w:hAnsi="Source Sans Pro" w:cs="Arial"/>
              </w:rPr>
              <w:t xml:space="preserve"> Ability to manage multiple tasks and projects, including monitoring budgets, schedules, and reporting.</w:t>
            </w:r>
          </w:p>
        </w:tc>
        <w:tc>
          <w:tcPr>
            <w:tcW w:w="1418" w:type="dxa"/>
          </w:tcPr>
          <w:p w14:paraId="0E239D9D" w14:textId="60CAF910"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12B5DDF0" w14:textId="5B9D5B74" w:rsidR="003256C8" w:rsidRPr="008669F9" w:rsidRDefault="00A86FE3" w:rsidP="003256C8">
            <w:pPr>
              <w:rPr>
                <w:rFonts w:ascii="Source Sans Pro" w:hAnsi="Source Sans Pro" w:cs="Arial"/>
              </w:rPr>
            </w:pPr>
            <w:r>
              <w:rPr>
                <w:rFonts w:ascii="Source Sans Pro" w:hAnsi="Source Sans Pro" w:cs="Arial"/>
              </w:rPr>
              <w:t>A, I, T</w:t>
            </w:r>
          </w:p>
        </w:tc>
      </w:tr>
      <w:tr w:rsidR="003256C8" w:rsidRPr="008669F9" w14:paraId="1EC840D4" w14:textId="66100D36" w:rsidTr="00D04A49">
        <w:trPr>
          <w:trHeight w:val="300"/>
        </w:trPr>
        <w:tc>
          <w:tcPr>
            <w:tcW w:w="6946" w:type="dxa"/>
          </w:tcPr>
          <w:p w14:paraId="10F9BC25" w14:textId="2ADAD4C2" w:rsidR="003256C8" w:rsidRPr="008669F9" w:rsidRDefault="003256C8" w:rsidP="003256C8">
            <w:pPr>
              <w:tabs>
                <w:tab w:val="left" w:pos="2004"/>
              </w:tabs>
              <w:rPr>
                <w:rFonts w:ascii="Source Sans Pro" w:hAnsi="Source Sans Pro" w:cs="Arial"/>
              </w:rPr>
            </w:pPr>
            <w:r w:rsidRPr="008669F9">
              <w:rPr>
                <w:rFonts w:ascii="Source Sans Pro" w:hAnsi="Source Sans Pro" w:cs="Arial"/>
                <w:b/>
                <w:bCs/>
              </w:rPr>
              <w:t>Evaluation &amp; Impact:</w:t>
            </w:r>
            <w:r w:rsidRPr="008669F9">
              <w:rPr>
                <w:rFonts w:ascii="Source Sans Pro" w:hAnsi="Source Sans Pro" w:cs="Arial"/>
              </w:rPr>
              <w:t xml:space="preserve"> Demonstrable experience of evaluation methods and impact measurement for collection-led projects or programmes.</w:t>
            </w:r>
          </w:p>
        </w:tc>
        <w:tc>
          <w:tcPr>
            <w:tcW w:w="1418" w:type="dxa"/>
          </w:tcPr>
          <w:p w14:paraId="57B390D6" w14:textId="4DF9F343" w:rsidR="003256C8" w:rsidRPr="008669F9" w:rsidRDefault="003256C8" w:rsidP="003256C8">
            <w:pPr>
              <w:rPr>
                <w:rFonts w:ascii="Source Sans Pro" w:hAnsi="Source Sans Pro" w:cs="Arial"/>
              </w:rPr>
            </w:pPr>
            <w:r w:rsidRPr="008669F9">
              <w:rPr>
                <w:rFonts w:ascii="Source Sans Pro" w:hAnsi="Source Sans Pro" w:cs="Arial"/>
              </w:rPr>
              <w:t>D</w:t>
            </w:r>
          </w:p>
        </w:tc>
        <w:tc>
          <w:tcPr>
            <w:tcW w:w="1602" w:type="dxa"/>
          </w:tcPr>
          <w:p w14:paraId="10D7C655" w14:textId="3ECA547F" w:rsidR="003256C8" w:rsidRPr="008669F9" w:rsidRDefault="00A86FE3" w:rsidP="003256C8">
            <w:pPr>
              <w:rPr>
                <w:rFonts w:ascii="Source Sans Pro" w:hAnsi="Source Sans Pro" w:cs="Arial"/>
              </w:rPr>
            </w:pPr>
            <w:r>
              <w:rPr>
                <w:rFonts w:ascii="Source Sans Pro" w:hAnsi="Source Sans Pro" w:cs="Arial"/>
              </w:rPr>
              <w:t>A</w:t>
            </w:r>
          </w:p>
        </w:tc>
      </w:tr>
      <w:tr w:rsidR="003256C8" w:rsidRPr="008669F9" w14:paraId="6C8657A1" w14:textId="40E06C11" w:rsidTr="00D04A49">
        <w:trPr>
          <w:trHeight w:val="300"/>
        </w:trPr>
        <w:tc>
          <w:tcPr>
            <w:tcW w:w="6946" w:type="dxa"/>
          </w:tcPr>
          <w:p w14:paraId="24C44273" w14:textId="429D1623" w:rsidR="003256C8" w:rsidRPr="008669F9" w:rsidRDefault="003256C8" w:rsidP="003256C8">
            <w:pPr>
              <w:rPr>
                <w:rFonts w:ascii="Source Sans Pro" w:hAnsi="Source Sans Pro" w:cs="Arial"/>
              </w:rPr>
            </w:pPr>
            <w:r w:rsidRPr="008669F9">
              <w:rPr>
                <w:rFonts w:ascii="Source Sans Pro" w:hAnsi="Source Sans Pro" w:cs="Arial"/>
                <w:b/>
                <w:bCs/>
              </w:rPr>
              <w:t>Compliance &amp; Standards Awareness:</w:t>
            </w:r>
            <w:r w:rsidRPr="008669F9">
              <w:rPr>
                <w:rFonts w:ascii="Source Sans Pro" w:hAnsi="Source Sans Pro" w:cs="Arial"/>
              </w:rPr>
              <w:t xml:space="preserve"> Knowledge of government indemnity, copyright, and accredited collection standards.</w:t>
            </w:r>
          </w:p>
        </w:tc>
        <w:tc>
          <w:tcPr>
            <w:tcW w:w="1418" w:type="dxa"/>
          </w:tcPr>
          <w:p w14:paraId="18360C66" w14:textId="0DA93E21" w:rsidR="003256C8" w:rsidRPr="008669F9" w:rsidRDefault="003256C8" w:rsidP="003256C8">
            <w:pPr>
              <w:rPr>
                <w:rFonts w:ascii="Source Sans Pro" w:hAnsi="Source Sans Pro" w:cs="Arial"/>
              </w:rPr>
            </w:pPr>
            <w:r w:rsidRPr="008669F9">
              <w:rPr>
                <w:rFonts w:ascii="Source Sans Pro" w:hAnsi="Source Sans Pro" w:cs="Arial"/>
              </w:rPr>
              <w:t>D</w:t>
            </w:r>
          </w:p>
        </w:tc>
        <w:tc>
          <w:tcPr>
            <w:tcW w:w="1602" w:type="dxa"/>
          </w:tcPr>
          <w:p w14:paraId="7C9EA30F" w14:textId="7318606E" w:rsidR="003256C8" w:rsidRPr="008669F9" w:rsidRDefault="00A86FE3" w:rsidP="003256C8">
            <w:pPr>
              <w:rPr>
                <w:rFonts w:ascii="Source Sans Pro" w:hAnsi="Source Sans Pro" w:cs="Arial"/>
              </w:rPr>
            </w:pPr>
            <w:r>
              <w:rPr>
                <w:rFonts w:ascii="Source Sans Pro" w:hAnsi="Source Sans Pro" w:cs="Arial"/>
              </w:rPr>
              <w:t>A</w:t>
            </w:r>
          </w:p>
        </w:tc>
      </w:tr>
      <w:tr w:rsidR="003256C8" w:rsidRPr="008669F9" w14:paraId="3ED81396" w14:textId="6CE28350" w:rsidTr="00D04A49">
        <w:trPr>
          <w:trHeight w:val="300"/>
        </w:trPr>
        <w:tc>
          <w:tcPr>
            <w:tcW w:w="6946" w:type="dxa"/>
          </w:tcPr>
          <w:p w14:paraId="42D6366F" w14:textId="4265BF33" w:rsidR="003256C8" w:rsidRPr="008669F9" w:rsidRDefault="003256C8" w:rsidP="003256C8">
            <w:pPr>
              <w:rPr>
                <w:rFonts w:ascii="Source Sans Pro" w:hAnsi="Source Sans Pro" w:cs="Arial"/>
              </w:rPr>
            </w:pPr>
            <w:r w:rsidRPr="008669F9">
              <w:rPr>
                <w:rFonts w:ascii="Source Sans Pro" w:hAnsi="Source Sans Pro" w:cs="Arial"/>
                <w:b/>
                <w:bCs/>
              </w:rPr>
              <w:t>Relationship Management:</w:t>
            </w:r>
            <w:r w:rsidRPr="008669F9">
              <w:rPr>
                <w:rFonts w:ascii="Source Sans Pro" w:hAnsi="Source Sans Pro" w:cs="Arial"/>
              </w:rPr>
              <w:t xml:space="preserve"> Strong relationship-building skills, including diplomacy and experience maintaining professional networks locally, nationally, and internationally.</w:t>
            </w:r>
          </w:p>
        </w:tc>
        <w:tc>
          <w:tcPr>
            <w:tcW w:w="1418" w:type="dxa"/>
          </w:tcPr>
          <w:p w14:paraId="2EF31778" w14:textId="20282E69" w:rsidR="003256C8" w:rsidRPr="008669F9" w:rsidRDefault="003256C8" w:rsidP="003256C8">
            <w:pPr>
              <w:rPr>
                <w:rFonts w:ascii="Source Sans Pro" w:hAnsi="Source Sans Pro" w:cs="Arial"/>
              </w:rPr>
            </w:pPr>
            <w:r w:rsidRPr="008669F9">
              <w:rPr>
                <w:rFonts w:ascii="Source Sans Pro" w:hAnsi="Source Sans Pro" w:cs="Arial"/>
              </w:rPr>
              <w:t>D</w:t>
            </w:r>
          </w:p>
        </w:tc>
        <w:tc>
          <w:tcPr>
            <w:tcW w:w="1602" w:type="dxa"/>
          </w:tcPr>
          <w:p w14:paraId="48D4807C" w14:textId="32329E73" w:rsidR="003256C8" w:rsidRPr="008669F9" w:rsidRDefault="00A86FE3" w:rsidP="003256C8">
            <w:pPr>
              <w:rPr>
                <w:rFonts w:ascii="Source Sans Pro" w:hAnsi="Source Sans Pro" w:cs="Arial"/>
              </w:rPr>
            </w:pPr>
            <w:r>
              <w:rPr>
                <w:rFonts w:ascii="Source Sans Pro" w:hAnsi="Source Sans Pro" w:cs="Arial"/>
              </w:rPr>
              <w:t>A</w:t>
            </w:r>
          </w:p>
        </w:tc>
      </w:tr>
      <w:tr w:rsidR="003256C8" w:rsidRPr="008669F9" w14:paraId="05662F1A" w14:textId="1B51E898" w:rsidTr="00D04A49">
        <w:trPr>
          <w:trHeight w:val="398"/>
        </w:trPr>
        <w:tc>
          <w:tcPr>
            <w:tcW w:w="8364" w:type="dxa"/>
            <w:gridSpan w:val="2"/>
          </w:tcPr>
          <w:p w14:paraId="5CF2B371" w14:textId="77777777" w:rsidR="003256C8" w:rsidRPr="008669F9" w:rsidRDefault="003256C8" w:rsidP="003256C8">
            <w:pPr>
              <w:rPr>
                <w:rFonts w:ascii="Source Sans Pro" w:hAnsi="Source Sans Pro" w:cs="Arial"/>
                <w:b/>
              </w:rPr>
            </w:pPr>
            <w:r w:rsidRPr="008669F9">
              <w:rPr>
                <w:rFonts w:ascii="Source Sans Pro" w:hAnsi="Source Sans Pro" w:cs="Arial"/>
                <w:b/>
                <w:bCs/>
              </w:rPr>
              <w:t>Core competencies/qualities/experience:</w:t>
            </w:r>
          </w:p>
        </w:tc>
        <w:tc>
          <w:tcPr>
            <w:tcW w:w="1602" w:type="dxa"/>
          </w:tcPr>
          <w:p w14:paraId="3054D700" w14:textId="77777777" w:rsidR="003256C8" w:rsidRPr="008669F9" w:rsidRDefault="003256C8" w:rsidP="003256C8">
            <w:pPr>
              <w:rPr>
                <w:rFonts w:ascii="Source Sans Pro" w:hAnsi="Source Sans Pro" w:cs="Arial"/>
                <w:b/>
                <w:bCs/>
              </w:rPr>
            </w:pPr>
          </w:p>
        </w:tc>
      </w:tr>
      <w:tr w:rsidR="003256C8" w:rsidRPr="008669F9" w14:paraId="46B4C171" w14:textId="41C8F54A" w:rsidTr="00D04A49">
        <w:trPr>
          <w:trHeight w:val="300"/>
        </w:trPr>
        <w:tc>
          <w:tcPr>
            <w:tcW w:w="6946" w:type="dxa"/>
          </w:tcPr>
          <w:p w14:paraId="5CE83A9A" w14:textId="6598846F" w:rsidR="003256C8" w:rsidRPr="008669F9" w:rsidRDefault="003256C8" w:rsidP="003256C8">
            <w:pPr>
              <w:rPr>
                <w:rFonts w:ascii="Source Sans Pro" w:hAnsi="Source Sans Pro" w:cs="Arial"/>
              </w:rPr>
            </w:pPr>
            <w:r w:rsidRPr="008669F9">
              <w:rPr>
                <w:rFonts w:ascii="Source Sans Pro" w:eastAsia="Calibri" w:hAnsi="Source Sans Pro" w:cs="Arial"/>
                <w:color w:val="000000" w:themeColor="text1"/>
              </w:rPr>
              <w:t>Highly organised, able to prioritise and work to tight deadlines</w:t>
            </w:r>
            <w:r w:rsidRPr="008669F9">
              <w:rPr>
                <w:rFonts w:ascii="Source Sans Pro" w:eastAsia="Calibri" w:hAnsi="Source Sans Pro" w:cs="Arial"/>
                <w:color w:val="000000" w:themeColor="text1"/>
              </w:rPr>
              <w:br/>
            </w:r>
            <w:r w:rsidRPr="008669F9">
              <w:rPr>
                <w:rFonts w:ascii="Source Sans Pro" w:hAnsi="Source Sans Pro" w:cs="Arial"/>
              </w:rPr>
              <w:t xml:space="preserve"> </w:t>
            </w:r>
          </w:p>
        </w:tc>
        <w:tc>
          <w:tcPr>
            <w:tcW w:w="1418" w:type="dxa"/>
          </w:tcPr>
          <w:p w14:paraId="52438149" w14:textId="77777777" w:rsidR="003256C8" w:rsidRPr="008669F9" w:rsidRDefault="003256C8" w:rsidP="003256C8">
            <w:pPr>
              <w:rPr>
                <w:rFonts w:ascii="Source Sans Pro" w:hAnsi="Source Sans Pro" w:cs="Arial"/>
              </w:rPr>
            </w:pPr>
            <w:r w:rsidRPr="008669F9">
              <w:rPr>
                <w:rFonts w:ascii="Source Sans Pro" w:hAnsi="Source Sans Pro"/>
              </w:rPr>
              <w:t>E</w:t>
            </w:r>
          </w:p>
        </w:tc>
        <w:tc>
          <w:tcPr>
            <w:tcW w:w="1602" w:type="dxa"/>
          </w:tcPr>
          <w:p w14:paraId="5576ED00" w14:textId="14072723" w:rsidR="003256C8" w:rsidRPr="008669F9" w:rsidRDefault="00A86FE3" w:rsidP="003256C8">
            <w:pPr>
              <w:rPr>
                <w:rFonts w:ascii="Source Sans Pro" w:hAnsi="Source Sans Pro"/>
              </w:rPr>
            </w:pPr>
            <w:r>
              <w:rPr>
                <w:rFonts w:ascii="Source Sans Pro" w:hAnsi="Source Sans Pro"/>
              </w:rPr>
              <w:t>A, I, T</w:t>
            </w:r>
          </w:p>
        </w:tc>
      </w:tr>
      <w:tr w:rsidR="003256C8" w:rsidRPr="008669F9" w14:paraId="353B134E" w14:textId="4E6F0007" w:rsidTr="00D04A49">
        <w:trPr>
          <w:trHeight w:val="300"/>
        </w:trPr>
        <w:tc>
          <w:tcPr>
            <w:tcW w:w="6946" w:type="dxa"/>
          </w:tcPr>
          <w:p w14:paraId="5BAE0E2B" w14:textId="77777777" w:rsidR="003256C8" w:rsidRPr="008669F9" w:rsidRDefault="003256C8" w:rsidP="003256C8">
            <w:pPr>
              <w:spacing w:before="100" w:beforeAutospacing="1" w:after="100" w:afterAutospacing="1"/>
              <w:rPr>
                <w:rFonts w:ascii="Source Sans Pro" w:hAnsi="Source Sans Pro" w:cs="Arial"/>
              </w:rPr>
            </w:pPr>
            <w:r w:rsidRPr="008669F9">
              <w:rPr>
                <w:rFonts w:ascii="Source Sans Pro" w:eastAsia="Calibri" w:hAnsi="Source Sans Pro" w:cs="Arial"/>
                <w:color w:val="000000" w:themeColor="text1"/>
              </w:rPr>
              <w:t>Display high levels of enthusiasm, flexibility and commitment. An excellent team player</w:t>
            </w:r>
            <w:r w:rsidRPr="008669F9">
              <w:rPr>
                <w:rFonts w:ascii="Source Sans Pro" w:eastAsia="Calibri" w:hAnsi="Source Sans Pro" w:cs="Arial"/>
                <w:color w:val="000000" w:themeColor="text1"/>
              </w:rPr>
              <w:br/>
            </w:r>
          </w:p>
        </w:tc>
        <w:tc>
          <w:tcPr>
            <w:tcW w:w="1418" w:type="dxa"/>
          </w:tcPr>
          <w:p w14:paraId="15C2F6B5" w14:textId="77777777" w:rsidR="003256C8" w:rsidRPr="008669F9" w:rsidRDefault="003256C8" w:rsidP="003256C8">
            <w:pPr>
              <w:rPr>
                <w:rFonts w:ascii="Source Sans Pro" w:hAnsi="Source Sans Pro" w:cs="Arial"/>
              </w:rPr>
            </w:pPr>
            <w:r w:rsidRPr="008669F9">
              <w:rPr>
                <w:rFonts w:ascii="Source Sans Pro" w:hAnsi="Source Sans Pro"/>
              </w:rPr>
              <w:t>E</w:t>
            </w:r>
          </w:p>
        </w:tc>
        <w:tc>
          <w:tcPr>
            <w:tcW w:w="1602" w:type="dxa"/>
          </w:tcPr>
          <w:p w14:paraId="1360DD05" w14:textId="71752A00" w:rsidR="003256C8" w:rsidRPr="008669F9" w:rsidRDefault="00A86FE3" w:rsidP="003256C8">
            <w:pPr>
              <w:rPr>
                <w:rFonts w:ascii="Source Sans Pro" w:hAnsi="Source Sans Pro"/>
              </w:rPr>
            </w:pPr>
            <w:r>
              <w:rPr>
                <w:rFonts w:ascii="Source Sans Pro" w:hAnsi="Source Sans Pro"/>
              </w:rPr>
              <w:t>I</w:t>
            </w:r>
          </w:p>
        </w:tc>
      </w:tr>
      <w:tr w:rsidR="003256C8" w:rsidRPr="008669F9" w14:paraId="1270A045" w14:textId="060BBF71" w:rsidTr="00D04A49">
        <w:trPr>
          <w:trHeight w:val="300"/>
        </w:trPr>
        <w:tc>
          <w:tcPr>
            <w:tcW w:w="6946" w:type="dxa"/>
          </w:tcPr>
          <w:p w14:paraId="3CB1F371" w14:textId="77777777" w:rsidR="003256C8" w:rsidRPr="008669F9" w:rsidRDefault="003256C8" w:rsidP="003256C8">
            <w:pPr>
              <w:rPr>
                <w:rFonts w:ascii="Source Sans Pro" w:hAnsi="Source Sans Pro" w:cs="Arial"/>
              </w:rPr>
            </w:pPr>
            <w:r w:rsidRPr="008669F9">
              <w:rPr>
                <w:rFonts w:ascii="Source Sans Pro" w:eastAsia="Calibri" w:hAnsi="Source Sans Pro" w:cs="Arial"/>
                <w:color w:val="000000" w:themeColor="text1"/>
              </w:rPr>
              <w:t>Ability to communicate effectively internally and externally, engaging with and enthusing others</w:t>
            </w:r>
            <w:r w:rsidRPr="008669F9">
              <w:rPr>
                <w:rFonts w:ascii="Source Sans Pro" w:eastAsia="Calibri" w:hAnsi="Source Sans Pro" w:cs="Arial"/>
                <w:color w:val="000000" w:themeColor="text1"/>
              </w:rPr>
              <w:br/>
            </w:r>
          </w:p>
        </w:tc>
        <w:tc>
          <w:tcPr>
            <w:tcW w:w="1418" w:type="dxa"/>
          </w:tcPr>
          <w:p w14:paraId="2D7B4CDA" w14:textId="77777777"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0BBC157D" w14:textId="36D93C5C" w:rsidR="003256C8" w:rsidRPr="008669F9" w:rsidRDefault="00A86FE3" w:rsidP="003256C8">
            <w:pPr>
              <w:rPr>
                <w:rFonts w:ascii="Source Sans Pro" w:hAnsi="Source Sans Pro" w:cs="Arial"/>
              </w:rPr>
            </w:pPr>
            <w:r>
              <w:rPr>
                <w:rFonts w:ascii="Source Sans Pro" w:hAnsi="Source Sans Pro" w:cs="Arial"/>
              </w:rPr>
              <w:t>I</w:t>
            </w:r>
          </w:p>
        </w:tc>
      </w:tr>
      <w:tr w:rsidR="003256C8" w:rsidRPr="008669F9" w14:paraId="5F07C0E0" w14:textId="4991222B" w:rsidTr="00D04A49">
        <w:trPr>
          <w:trHeight w:val="300"/>
        </w:trPr>
        <w:tc>
          <w:tcPr>
            <w:tcW w:w="6946" w:type="dxa"/>
          </w:tcPr>
          <w:p w14:paraId="681A1E9B" w14:textId="77777777" w:rsidR="003256C8" w:rsidRPr="008669F9" w:rsidRDefault="003256C8" w:rsidP="003256C8">
            <w:pPr>
              <w:rPr>
                <w:rFonts w:ascii="Source Sans Pro" w:hAnsi="Source Sans Pro" w:cs="Arial"/>
              </w:rPr>
            </w:pPr>
            <w:r w:rsidRPr="008669F9">
              <w:rPr>
                <w:rFonts w:ascii="Source Sans Pro" w:eastAsia="Calibri" w:hAnsi="Source Sans Pro" w:cs="Arial"/>
                <w:color w:val="000000" w:themeColor="text1"/>
              </w:rPr>
              <w:t>Experience and ability in navigating challenges proactively and effectively</w:t>
            </w:r>
            <w:r w:rsidRPr="008669F9">
              <w:rPr>
                <w:rFonts w:ascii="Source Sans Pro" w:eastAsia="Calibri" w:hAnsi="Source Sans Pro" w:cs="Arial"/>
                <w:color w:val="000000" w:themeColor="text1"/>
              </w:rPr>
              <w:br/>
            </w:r>
          </w:p>
        </w:tc>
        <w:tc>
          <w:tcPr>
            <w:tcW w:w="1418" w:type="dxa"/>
          </w:tcPr>
          <w:p w14:paraId="1CCAE64F" w14:textId="77777777" w:rsidR="003256C8" w:rsidRPr="008669F9" w:rsidRDefault="003256C8" w:rsidP="003256C8">
            <w:pPr>
              <w:rPr>
                <w:rFonts w:ascii="Source Sans Pro" w:hAnsi="Source Sans Pro" w:cs="Arial"/>
              </w:rPr>
            </w:pPr>
            <w:r w:rsidRPr="008669F9">
              <w:rPr>
                <w:rFonts w:ascii="Source Sans Pro" w:hAnsi="Source Sans Pro"/>
              </w:rPr>
              <w:t>E</w:t>
            </w:r>
          </w:p>
        </w:tc>
        <w:tc>
          <w:tcPr>
            <w:tcW w:w="1602" w:type="dxa"/>
          </w:tcPr>
          <w:p w14:paraId="5FD8A994" w14:textId="1020F893" w:rsidR="003256C8" w:rsidRPr="008669F9" w:rsidRDefault="00A86FE3" w:rsidP="003256C8">
            <w:pPr>
              <w:rPr>
                <w:rFonts w:ascii="Source Sans Pro" w:hAnsi="Source Sans Pro"/>
              </w:rPr>
            </w:pPr>
            <w:r>
              <w:rPr>
                <w:rFonts w:ascii="Source Sans Pro" w:hAnsi="Source Sans Pro"/>
              </w:rPr>
              <w:t>I, T</w:t>
            </w:r>
          </w:p>
        </w:tc>
      </w:tr>
      <w:tr w:rsidR="003256C8" w:rsidRPr="008669F9" w14:paraId="216D326E" w14:textId="15EE8A6E" w:rsidTr="00D04A49">
        <w:trPr>
          <w:trHeight w:val="300"/>
        </w:trPr>
        <w:tc>
          <w:tcPr>
            <w:tcW w:w="6946" w:type="dxa"/>
          </w:tcPr>
          <w:p w14:paraId="0F42FFE0" w14:textId="77777777" w:rsidR="003256C8" w:rsidRPr="008669F9" w:rsidRDefault="003256C8" w:rsidP="003256C8">
            <w:pPr>
              <w:rPr>
                <w:rFonts w:ascii="Source Sans Pro" w:hAnsi="Source Sans Pro" w:cs="Arial"/>
              </w:rPr>
            </w:pPr>
            <w:r w:rsidRPr="008669F9">
              <w:rPr>
                <w:rFonts w:ascii="Source Sans Pro" w:eastAsia="Calibri" w:hAnsi="Source Sans Pro" w:cs="Arial"/>
                <w:color w:val="000000" w:themeColor="text1"/>
              </w:rPr>
              <w:lastRenderedPageBreak/>
              <w:t>Willingness to be accountable for personal performance</w:t>
            </w:r>
            <w:r w:rsidRPr="008669F9">
              <w:rPr>
                <w:rFonts w:ascii="Source Sans Pro" w:eastAsia="Calibri" w:hAnsi="Source Sans Pro" w:cs="Arial"/>
                <w:color w:val="000000" w:themeColor="text1"/>
              </w:rPr>
              <w:br/>
            </w:r>
          </w:p>
        </w:tc>
        <w:tc>
          <w:tcPr>
            <w:tcW w:w="1418" w:type="dxa"/>
          </w:tcPr>
          <w:p w14:paraId="1ED56744" w14:textId="77777777" w:rsidR="003256C8" w:rsidRPr="008669F9" w:rsidRDefault="003256C8" w:rsidP="003256C8">
            <w:pPr>
              <w:rPr>
                <w:rFonts w:ascii="Source Sans Pro" w:hAnsi="Source Sans Pro" w:cs="Arial"/>
              </w:rPr>
            </w:pPr>
            <w:r w:rsidRPr="008669F9">
              <w:rPr>
                <w:rFonts w:ascii="Source Sans Pro" w:hAnsi="Source Sans Pro"/>
              </w:rPr>
              <w:t>E</w:t>
            </w:r>
          </w:p>
        </w:tc>
        <w:tc>
          <w:tcPr>
            <w:tcW w:w="1602" w:type="dxa"/>
          </w:tcPr>
          <w:p w14:paraId="7B415481" w14:textId="6B5EEFD1" w:rsidR="003256C8" w:rsidRPr="008669F9" w:rsidRDefault="00A86FE3" w:rsidP="003256C8">
            <w:pPr>
              <w:rPr>
                <w:rFonts w:ascii="Source Sans Pro" w:hAnsi="Source Sans Pro"/>
              </w:rPr>
            </w:pPr>
            <w:r>
              <w:rPr>
                <w:rFonts w:ascii="Source Sans Pro" w:hAnsi="Source Sans Pro"/>
              </w:rPr>
              <w:t>A, I</w:t>
            </w:r>
          </w:p>
        </w:tc>
      </w:tr>
      <w:tr w:rsidR="003256C8" w:rsidRPr="008669F9" w14:paraId="24E89D2B" w14:textId="1453E20F" w:rsidTr="00D04A49">
        <w:trPr>
          <w:trHeight w:val="300"/>
        </w:trPr>
        <w:tc>
          <w:tcPr>
            <w:tcW w:w="6946" w:type="dxa"/>
          </w:tcPr>
          <w:p w14:paraId="7AE15166" w14:textId="77777777" w:rsidR="003256C8" w:rsidRPr="008669F9" w:rsidRDefault="003256C8" w:rsidP="003256C8">
            <w:pPr>
              <w:rPr>
                <w:rFonts w:ascii="Source Sans Pro" w:hAnsi="Source Sans Pro" w:cs="Arial"/>
              </w:rPr>
            </w:pPr>
            <w:r w:rsidRPr="008669F9">
              <w:rPr>
                <w:rFonts w:ascii="Source Sans Pro" w:eastAsia="Calibri" w:hAnsi="Source Sans Pro" w:cs="Arial"/>
                <w:color w:val="000000" w:themeColor="text1"/>
              </w:rPr>
              <w:t>Knowledge of Equality, Diversity and Inclusivity issues and experience in addressing these proactively</w:t>
            </w:r>
            <w:r w:rsidRPr="008669F9">
              <w:rPr>
                <w:rFonts w:ascii="Source Sans Pro" w:eastAsia="Calibri" w:hAnsi="Source Sans Pro" w:cs="Arial"/>
                <w:color w:val="000000" w:themeColor="text1"/>
              </w:rPr>
              <w:br/>
            </w:r>
          </w:p>
        </w:tc>
        <w:tc>
          <w:tcPr>
            <w:tcW w:w="1418" w:type="dxa"/>
          </w:tcPr>
          <w:p w14:paraId="38B201AB" w14:textId="77777777" w:rsidR="003256C8" w:rsidRPr="008669F9" w:rsidRDefault="003256C8" w:rsidP="003256C8">
            <w:pPr>
              <w:rPr>
                <w:rFonts w:ascii="Source Sans Pro" w:hAnsi="Source Sans Pro" w:cs="Arial"/>
              </w:rPr>
            </w:pPr>
            <w:r w:rsidRPr="008669F9">
              <w:rPr>
                <w:rFonts w:ascii="Source Sans Pro" w:hAnsi="Source Sans Pro"/>
              </w:rPr>
              <w:t>D</w:t>
            </w:r>
          </w:p>
        </w:tc>
        <w:tc>
          <w:tcPr>
            <w:tcW w:w="1602" w:type="dxa"/>
          </w:tcPr>
          <w:p w14:paraId="71142367" w14:textId="342320EF" w:rsidR="003256C8" w:rsidRPr="008669F9" w:rsidRDefault="00A86FE3" w:rsidP="003256C8">
            <w:pPr>
              <w:rPr>
                <w:rFonts w:ascii="Source Sans Pro" w:hAnsi="Source Sans Pro"/>
              </w:rPr>
            </w:pPr>
            <w:r>
              <w:rPr>
                <w:rFonts w:ascii="Source Sans Pro" w:hAnsi="Source Sans Pro"/>
              </w:rPr>
              <w:t>A</w:t>
            </w:r>
          </w:p>
        </w:tc>
      </w:tr>
      <w:tr w:rsidR="003256C8" w:rsidRPr="008669F9" w14:paraId="71C95021" w14:textId="2C9F0AF9" w:rsidTr="00D04A49">
        <w:trPr>
          <w:trHeight w:val="300"/>
        </w:trPr>
        <w:tc>
          <w:tcPr>
            <w:tcW w:w="6946" w:type="dxa"/>
          </w:tcPr>
          <w:p w14:paraId="0E28236A" w14:textId="77777777" w:rsidR="003256C8" w:rsidRPr="008669F9" w:rsidRDefault="003256C8" w:rsidP="003256C8">
            <w:pPr>
              <w:rPr>
                <w:rFonts w:ascii="Source Sans Pro" w:hAnsi="Source Sans Pro" w:cs="Arial"/>
              </w:rPr>
            </w:pPr>
            <w:r w:rsidRPr="008669F9">
              <w:rPr>
                <w:rFonts w:ascii="Source Sans Pro" w:eastAsia="Calibri" w:hAnsi="Source Sans Pro" w:cs="Arial"/>
                <w:color w:val="000000" w:themeColor="text1"/>
              </w:rPr>
              <w:t>Experience using technology and digital platforms for business and project management, engagement and communications.</w:t>
            </w:r>
            <w:r w:rsidRPr="008669F9">
              <w:rPr>
                <w:rFonts w:ascii="Source Sans Pro" w:eastAsia="Calibri" w:hAnsi="Source Sans Pro" w:cs="Arial"/>
                <w:color w:val="000000" w:themeColor="text1"/>
              </w:rPr>
              <w:br/>
            </w:r>
          </w:p>
        </w:tc>
        <w:tc>
          <w:tcPr>
            <w:tcW w:w="1418" w:type="dxa"/>
          </w:tcPr>
          <w:p w14:paraId="7002D539" w14:textId="4BCD6336" w:rsidR="003256C8" w:rsidRPr="008669F9" w:rsidRDefault="003256C8" w:rsidP="003256C8">
            <w:pPr>
              <w:rPr>
                <w:rFonts w:ascii="Source Sans Pro" w:hAnsi="Source Sans Pro" w:cs="Arial"/>
              </w:rPr>
            </w:pPr>
            <w:r w:rsidRPr="008669F9">
              <w:rPr>
                <w:rFonts w:ascii="Source Sans Pro" w:hAnsi="Source Sans Pro"/>
              </w:rPr>
              <w:t>E</w:t>
            </w:r>
          </w:p>
        </w:tc>
        <w:tc>
          <w:tcPr>
            <w:tcW w:w="1602" w:type="dxa"/>
          </w:tcPr>
          <w:p w14:paraId="6C74C34D" w14:textId="42B33BFA" w:rsidR="003256C8" w:rsidRPr="008669F9" w:rsidRDefault="00A86FE3" w:rsidP="003256C8">
            <w:pPr>
              <w:rPr>
                <w:rFonts w:ascii="Source Sans Pro" w:hAnsi="Source Sans Pro"/>
              </w:rPr>
            </w:pPr>
            <w:r>
              <w:rPr>
                <w:rFonts w:ascii="Source Sans Pro" w:hAnsi="Source Sans Pro"/>
              </w:rPr>
              <w:t>A</w:t>
            </w:r>
          </w:p>
        </w:tc>
      </w:tr>
      <w:tr w:rsidR="003256C8" w:rsidRPr="008669F9" w14:paraId="2CE8DFD1" w14:textId="567560CD" w:rsidTr="00D04A49">
        <w:trPr>
          <w:trHeight w:val="300"/>
        </w:trPr>
        <w:tc>
          <w:tcPr>
            <w:tcW w:w="6946" w:type="dxa"/>
          </w:tcPr>
          <w:p w14:paraId="714A5DD0" w14:textId="77777777" w:rsidR="003256C8" w:rsidRPr="008669F9" w:rsidRDefault="003256C8" w:rsidP="003256C8">
            <w:pPr>
              <w:autoSpaceDE w:val="0"/>
              <w:autoSpaceDN w:val="0"/>
              <w:adjustRightInd w:val="0"/>
              <w:spacing w:after="18"/>
              <w:rPr>
                <w:rFonts w:ascii="Source Sans Pro" w:hAnsi="Source Sans Pro" w:cs="Arial"/>
              </w:rPr>
            </w:pPr>
            <w:r w:rsidRPr="008669F9">
              <w:rPr>
                <w:rFonts w:ascii="Source Sans Pro" w:hAnsi="Source Sans Pro" w:cs="Arial"/>
                <w:b/>
                <w:bCs/>
              </w:rPr>
              <w:t>Generic competencies/qualities/experience:</w:t>
            </w:r>
            <w:r w:rsidRPr="008669F9">
              <w:rPr>
                <w:rFonts w:ascii="Source Sans Pro" w:hAnsi="Source Sans Pro" w:cs="Arial"/>
                <w:b/>
                <w:bCs/>
              </w:rPr>
              <w:br/>
            </w:r>
          </w:p>
        </w:tc>
        <w:tc>
          <w:tcPr>
            <w:tcW w:w="1418" w:type="dxa"/>
          </w:tcPr>
          <w:p w14:paraId="1F6420C5" w14:textId="7110C6C6" w:rsidR="003256C8" w:rsidRPr="008669F9" w:rsidRDefault="003256C8" w:rsidP="003256C8">
            <w:pPr>
              <w:rPr>
                <w:rFonts w:ascii="Source Sans Pro" w:hAnsi="Source Sans Pro" w:cs="Arial"/>
              </w:rPr>
            </w:pPr>
          </w:p>
        </w:tc>
        <w:tc>
          <w:tcPr>
            <w:tcW w:w="1602" w:type="dxa"/>
          </w:tcPr>
          <w:p w14:paraId="700F6DD0" w14:textId="77777777" w:rsidR="003256C8" w:rsidRPr="008669F9" w:rsidRDefault="003256C8" w:rsidP="003256C8">
            <w:pPr>
              <w:rPr>
                <w:rFonts w:ascii="Source Sans Pro" w:hAnsi="Source Sans Pro" w:cs="Arial"/>
              </w:rPr>
            </w:pPr>
          </w:p>
        </w:tc>
      </w:tr>
      <w:tr w:rsidR="003256C8" w:rsidRPr="008669F9" w14:paraId="6FF22494" w14:textId="1AF4C07F" w:rsidTr="00D04A49">
        <w:trPr>
          <w:trHeight w:val="300"/>
        </w:trPr>
        <w:tc>
          <w:tcPr>
            <w:tcW w:w="6946" w:type="dxa"/>
          </w:tcPr>
          <w:p w14:paraId="7644C4D8" w14:textId="77777777" w:rsidR="003256C8" w:rsidRPr="008669F9" w:rsidRDefault="003256C8" w:rsidP="003256C8">
            <w:pPr>
              <w:autoSpaceDE w:val="0"/>
              <w:autoSpaceDN w:val="0"/>
              <w:adjustRightInd w:val="0"/>
              <w:spacing w:before="100" w:beforeAutospacing="1" w:after="18" w:afterAutospacing="1"/>
              <w:rPr>
                <w:rFonts w:ascii="Source Sans Pro" w:hAnsi="Source Sans Pro" w:cs="Arial"/>
              </w:rPr>
            </w:pPr>
            <w:r w:rsidRPr="008669F9">
              <w:rPr>
                <w:rFonts w:ascii="Source Sans Pro" w:hAnsi="Source Sans Pro" w:cs="Arial"/>
              </w:rPr>
              <w:t>Commitment to continuous personal development</w:t>
            </w:r>
            <w:r w:rsidRPr="008669F9">
              <w:rPr>
                <w:rFonts w:ascii="Source Sans Pro" w:hAnsi="Source Sans Pro" w:cs="Arial"/>
              </w:rPr>
              <w:br/>
            </w:r>
          </w:p>
        </w:tc>
        <w:tc>
          <w:tcPr>
            <w:tcW w:w="1418" w:type="dxa"/>
          </w:tcPr>
          <w:p w14:paraId="11A37311" w14:textId="77777777" w:rsidR="003256C8" w:rsidRPr="008669F9" w:rsidRDefault="003256C8" w:rsidP="003256C8">
            <w:pPr>
              <w:rPr>
                <w:rFonts w:ascii="Source Sans Pro" w:hAnsi="Source Sans Pro" w:cs="Arial"/>
              </w:rPr>
            </w:pPr>
            <w:r w:rsidRPr="008669F9">
              <w:rPr>
                <w:rFonts w:ascii="Source Sans Pro" w:hAnsi="Source Sans Pro" w:cs="Arial"/>
              </w:rPr>
              <w:t>E</w:t>
            </w:r>
          </w:p>
        </w:tc>
        <w:tc>
          <w:tcPr>
            <w:tcW w:w="1602" w:type="dxa"/>
          </w:tcPr>
          <w:p w14:paraId="3A898C66" w14:textId="2BA69BC8" w:rsidR="003256C8" w:rsidRPr="008669F9" w:rsidRDefault="00A86FE3" w:rsidP="003256C8">
            <w:pPr>
              <w:rPr>
                <w:rFonts w:ascii="Source Sans Pro" w:hAnsi="Source Sans Pro" w:cs="Arial"/>
              </w:rPr>
            </w:pPr>
            <w:r>
              <w:rPr>
                <w:rFonts w:ascii="Source Sans Pro" w:hAnsi="Source Sans Pro" w:cs="Arial"/>
              </w:rPr>
              <w:t>A</w:t>
            </w:r>
          </w:p>
        </w:tc>
      </w:tr>
      <w:tr w:rsidR="003256C8" w:rsidRPr="008669F9" w14:paraId="7A28222A" w14:textId="49DBEABD" w:rsidTr="00D04A49">
        <w:trPr>
          <w:trHeight w:val="300"/>
        </w:trPr>
        <w:tc>
          <w:tcPr>
            <w:tcW w:w="6946" w:type="dxa"/>
          </w:tcPr>
          <w:p w14:paraId="0669D2C5" w14:textId="77777777" w:rsidR="003256C8" w:rsidRPr="008669F9" w:rsidRDefault="003256C8" w:rsidP="003256C8">
            <w:pPr>
              <w:autoSpaceDE w:val="0"/>
              <w:autoSpaceDN w:val="0"/>
              <w:adjustRightInd w:val="0"/>
              <w:spacing w:before="100" w:beforeAutospacing="1" w:after="18" w:afterAutospacing="1"/>
              <w:rPr>
                <w:rFonts w:ascii="Source Sans Pro" w:hAnsi="Source Sans Pro" w:cs="Arial"/>
                <w:b/>
              </w:rPr>
            </w:pPr>
            <w:r w:rsidRPr="008669F9">
              <w:rPr>
                <w:rFonts w:ascii="Source Sans Pro" w:hAnsi="Source Sans Pro" w:cs="Arial"/>
                <w:b/>
              </w:rPr>
              <w:t>Qualifications:</w:t>
            </w:r>
            <w:r w:rsidRPr="008669F9">
              <w:rPr>
                <w:rFonts w:ascii="Source Sans Pro" w:hAnsi="Source Sans Pro" w:cs="Arial"/>
                <w:b/>
              </w:rPr>
              <w:br/>
              <w:t xml:space="preserve"> </w:t>
            </w:r>
          </w:p>
        </w:tc>
        <w:tc>
          <w:tcPr>
            <w:tcW w:w="1418" w:type="dxa"/>
          </w:tcPr>
          <w:p w14:paraId="0D0B940D" w14:textId="77777777" w:rsidR="003256C8" w:rsidRPr="008669F9" w:rsidRDefault="003256C8" w:rsidP="003256C8">
            <w:pPr>
              <w:rPr>
                <w:rFonts w:ascii="Source Sans Pro" w:hAnsi="Source Sans Pro" w:cs="Arial"/>
              </w:rPr>
            </w:pPr>
          </w:p>
        </w:tc>
        <w:tc>
          <w:tcPr>
            <w:tcW w:w="1602" w:type="dxa"/>
          </w:tcPr>
          <w:p w14:paraId="14C92BA8" w14:textId="77777777" w:rsidR="003256C8" w:rsidRPr="008669F9" w:rsidRDefault="003256C8" w:rsidP="003256C8">
            <w:pPr>
              <w:rPr>
                <w:rFonts w:ascii="Source Sans Pro" w:hAnsi="Source Sans Pro" w:cs="Arial"/>
              </w:rPr>
            </w:pPr>
          </w:p>
        </w:tc>
      </w:tr>
      <w:tr w:rsidR="003256C8" w:rsidRPr="008669F9" w14:paraId="1E05A785" w14:textId="049C7B17" w:rsidTr="00D04A49">
        <w:trPr>
          <w:trHeight w:val="300"/>
        </w:trPr>
        <w:tc>
          <w:tcPr>
            <w:tcW w:w="6946" w:type="dxa"/>
          </w:tcPr>
          <w:p w14:paraId="3211B48E" w14:textId="77777777" w:rsidR="003256C8" w:rsidRPr="008669F9" w:rsidRDefault="003256C8" w:rsidP="003256C8">
            <w:pPr>
              <w:rPr>
                <w:rFonts w:ascii="Source Sans Pro" w:hAnsi="Source Sans Pro" w:cs="Arial"/>
              </w:rPr>
            </w:pPr>
            <w:r w:rsidRPr="008669F9">
              <w:rPr>
                <w:rStyle w:val="A5"/>
                <w:rFonts w:ascii="Source Sans Pro" w:hAnsi="Source Sans Pro"/>
                <w:sz w:val="22"/>
                <w:szCs w:val="22"/>
              </w:rPr>
              <w:t>Advanced level education, or equivalent, or evidence of professional learning and experience.</w:t>
            </w:r>
            <w:r w:rsidRPr="008669F9">
              <w:rPr>
                <w:rStyle w:val="A5"/>
                <w:rFonts w:ascii="Source Sans Pro" w:hAnsi="Source Sans Pro"/>
                <w:sz w:val="22"/>
                <w:szCs w:val="22"/>
              </w:rPr>
              <w:br/>
            </w:r>
          </w:p>
        </w:tc>
        <w:tc>
          <w:tcPr>
            <w:tcW w:w="1418" w:type="dxa"/>
          </w:tcPr>
          <w:p w14:paraId="49B24C05" w14:textId="77777777" w:rsidR="003256C8" w:rsidRPr="008669F9" w:rsidRDefault="003256C8" w:rsidP="003256C8">
            <w:pPr>
              <w:rPr>
                <w:rFonts w:ascii="Source Sans Pro" w:hAnsi="Source Sans Pro" w:cs="Arial"/>
              </w:rPr>
            </w:pPr>
            <w:r w:rsidRPr="008669F9">
              <w:rPr>
                <w:rFonts w:ascii="Source Sans Pro" w:hAnsi="Source Sans Pro" w:cs="Arial"/>
              </w:rPr>
              <w:t>D</w:t>
            </w:r>
          </w:p>
        </w:tc>
        <w:tc>
          <w:tcPr>
            <w:tcW w:w="1602" w:type="dxa"/>
          </w:tcPr>
          <w:p w14:paraId="022AD788" w14:textId="31B31941" w:rsidR="003256C8" w:rsidRPr="008669F9" w:rsidRDefault="00A86FE3" w:rsidP="003256C8">
            <w:pPr>
              <w:rPr>
                <w:rFonts w:ascii="Source Sans Pro" w:hAnsi="Source Sans Pro" w:cs="Arial"/>
              </w:rPr>
            </w:pPr>
            <w:r>
              <w:rPr>
                <w:rFonts w:ascii="Source Sans Pro" w:hAnsi="Source Sans Pro" w:cs="Arial"/>
              </w:rPr>
              <w:t>A</w:t>
            </w:r>
          </w:p>
        </w:tc>
      </w:tr>
    </w:tbl>
    <w:p w14:paraId="60061E4C" w14:textId="77777777" w:rsidR="003C447E" w:rsidRPr="008669F9" w:rsidRDefault="003C447E" w:rsidP="00021035">
      <w:pPr>
        <w:jc w:val="both"/>
        <w:rPr>
          <w:rFonts w:ascii="Source Sans Pro" w:hAnsi="Source Sans Pro" w:cs="Arial"/>
        </w:rPr>
      </w:pPr>
    </w:p>
    <w:p w14:paraId="44EAFD9C" w14:textId="77777777" w:rsidR="003C447E" w:rsidRPr="008669F9" w:rsidRDefault="003C447E" w:rsidP="00021035">
      <w:pPr>
        <w:jc w:val="both"/>
        <w:rPr>
          <w:rFonts w:ascii="Source Sans Pro" w:hAnsi="Source Sans Pro" w:cs="Arial"/>
        </w:rPr>
      </w:pPr>
    </w:p>
    <w:sectPr w:rsidR="003C447E" w:rsidRPr="008669F9" w:rsidSect="00D04A49">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5D58" w14:textId="77777777" w:rsidR="00652A66" w:rsidRDefault="00652A66" w:rsidP="001373C4">
      <w:pPr>
        <w:spacing w:after="0" w:line="240" w:lineRule="auto"/>
      </w:pPr>
      <w:r>
        <w:separator/>
      </w:r>
    </w:p>
  </w:endnote>
  <w:endnote w:type="continuationSeparator" w:id="0">
    <w:p w14:paraId="595AC8A5" w14:textId="77777777" w:rsidR="00652A66" w:rsidRDefault="00652A66" w:rsidP="0013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7C06" w14:textId="77777777" w:rsidR="00652A66" w:rsidRDefault="00652A66" w:rsidP="001373C4">
      <w:pPr>
        <w:spacing w:after="0" w:line="240" w:lineRule="auto"/>
      </w:pPr>
      <w:r>
        <w:separator/>
      </w:r>
    </w:p>
  </w:footnote>
  <w:footnote w:type="continuationSeparator" w:id="0">
    <w:p w14:paraId="6C7A2F0A" w14:textId="77777777" w:rsidR="00652A66" w:rsidRDefault="00652A66" w:rsidP="00137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80B"/>
    <w:multiLevelType w:val="hybridMultilevel"/>
    <w:tmpl w:val="1C180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36243"/>
    <w:multiLevelType w:val="hybridMultilevel"/>
    <w:tmpl w:val="ED8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938AB"/>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1A6832"/>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C31708"/>
    <w:multiLevelType w:val="multilevel"/>
    <w:tmpl w:val="9802EA9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52430"/>
    <w:multiLevelType w:val="hybridMultilevel"/>
    <w:tmpl w:val="022C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37F89"/>
    <w:multiLevelType w:val="multilevel"/>
    <w:tmpl w:val="A434F9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22DCC"/>
    <w:multiLevelType w:val="multilevel"/>
    <w:tmpl w:val="395C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86151"/>
    <w:multiLevelType w:val="hybridMultilevel"/>
    <w:tmpl w:val="9F226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4E110A"/>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61BAF"/>
    <w:multiLevelType w:val="hybridMultilevel"/>
    <w:tmpl w:val="9CD4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E0D3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2006D9D"/>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77AA7"/>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8F7FEB"/>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7663C"/>
    <w:multiLevelType w:val="multilevel"/>
    <w:tmpl w:val="A434F9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0A528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5D54A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5A506C"/>
    <w:multiLevelType w:val="multilevel"/>
    <w:tmpl w:val="2AC2E3F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F620F5"/>
    <w:multiLevelType w:val="hybridMultilevel"/>
    <w:tmpl w:val="91866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897FC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BB1C9E"/>
    <w:multiLevelType w:val="multilevel"/>
    <w:tmpl w:val="A434F9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A744D"/>
    <w:multiLevelType w:val="multilevel"/>
    <w:tmpl w:val="EBC46B4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D05457"/>
    <w:multiLevelType w:val="hybridMultilevel"/>
    <w:tmpl w:val="1780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82138"/>
    <w:multiLevelType w:val="hybridMultilevel"/>
    <w:tmpl w:val="453A4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330146"/>
    <w:multiLevelType w:val="multilevel"/>
    <w:tmpl w:val="FC6C6F3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2216C"/>
    <w:multiLevelType w:val="multilevel"/>
    <w:tmpl w:val="A434F9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D27EBF"/>
    <w:multiLevelType w:val="hybridMultilevel"/>
    <w:tmpl w:val="3800ACBE"/>
    <w:lvl w:ilvl="0" w:tplc="E7566EFC">
      <w:start w:val="4"/>
      <w:numFmt w:val="bullet"/>
      <w:lvlText w:val="-"/>
      <w:lvlJc w:val="left"/>
      <w:pPr>
        <w:ind w:left="1584" w:hanging="360"/>
      </w:pPr>
      <w:rPr>
        <w:rFonts w:ascii="PT Sans" w:eastAsiaTheme="minorHAnsi" w:hAnsi="PT Sans" w:cstheme="minorBidi"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9" w15:restartNumberingAfterBreak="0">
    <w:nsid w:val="73351399"/>
    <w:multiLevelType w:val="hybridMultilevel"/>
    <w:tmpl w:val="36F8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1711FB"/>
    <w:multiLevelType w:val="hybridMultilevel"/>
    <w:tmpl w:val="E56E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972E7"/>
    <w:multiLevelType w:val="hybridMultilevel"/>
    <w:tmpl w:val="9C50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8C1688"/>
    <w:multiLevelType w:val="hybridMultilevel"/>
    <w:tmpl w:val="262A753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651FC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21236449">
    <w:abstractNumId w:val="0"/>
  </w:num>
  <w:num w:numId="2" w16cid:durableId="1765681754">
    <w:abstractNumId w:val="18"/>
  </w:num>
  <w:num w:numId="3" w16cid:durableId="1962568602">
    <w:abstractNumId w:val="27"/>
  </w:num>
  <w:num w:numId="4" w16cid:durableId="959535194">
    <w:abstractNumId w:val="22"/>
  </w:num>
  <w:num w:numId="5" w16cid:durableId="1439831279">
    <w:abstractNumId w:val="6"/>
  </w:num>
  <w:num w:numId="6" w16cid:durableId="147477158">
    <w:abstractNumId w:val="16"/>
  </w:num>
  <w:num w:numId="7" w16cid:durableId="1319849712">
    <w:abstractNumId w:val="19"/>
  </w:num>
  <w:num w:numId="8" w16cid:durableId="1712414151">
    <w:abstractNumId w:val="28"/>
  </w:num>
  <w:num w:numId="9" w16cid:durableId="2033988703">
    <w:abstractNumId w:val="5"/>
  </w:num>
  <w:num w:numId="10" w16cid:durableId="1818959520">
    <w:abstractNumId w:val="25"/>
  </w:num>
  <w:num w:numId="11" w16cid:durableId="1305236663">
    <w:abstractNumId w:val="3"/>
  </w:num>
  <w:num w:numId="12" w16cid:durableId="1729113820">
    <w:abstractNumId w:val="13"/>
  </w:num>
  <w:num w:numId="13" w16cid:durableId="239946040">
    <w:abstractNumId w:val="29"/>
  </w:num>
  <w:num w:numId="14" w16cid:durableId="1541164488">
    <w:abstractNumId w:val="12"/>
  </w:num>
  <w:num w:numId="15" w16cid:durableId="1786341274">
    <w:abstractNumId w:val="10"/>
  </w:num>
  <w:num w:numId="16" w16cid:durableId="682781396">
    <w:abstractNumId w:val="8"/>
  </w:num>
  <w:num w:numId="17" w16cid:durableId="1901674689">
    <w:abstractNumId w:val="24"/>
  </w:num>
  <w:num w:numId="18" w16cid:durableId="247277523">
    <w:abstractNumId w:val="31"/>
  </w:num>
  <w:num w:numId="19" w16cid:durableId="268780199">
    <w:abstractNumId w:val="9"/>
  </w:num>
  <w:num w:numId="20" w16cid:durableId="1213730075">
    <w:abstractNumId w:val="21"/>
  </w:num>
  <w:num w:numId="21" w16cid:durableId="1135610385">
    <w:abstractNumId w:val="11"/>
  </w:num>
  <w:num w:numId="22" w16cid:durableId="1824657626">
    <w:abstractNumId w:val="33"/>
  </w:num>
  <w:num w:numId="23" w16cid:durableId="1169104219">
    <w:abstractNumId w:val="32"/>
  </w:num>
  <w:num w:numId="24" w16cid:durableId="624506393">
    <w:abstractNumId w:val="23"/>
  </w:num>
  <w:num w:numId="25" w16cid:durableId="192573567">
    <w:abstractNumId w:val="14"/>
  </w:num>
  <w:num w:numId="26" w16cid:durableId="794912515">
    <w:abstractNumId w:val="17"/>
  </w:num>
  <w:num w:numId="27" w16cid:durableId="601912596">
    <w:abstractNumId w:val="2"/>
  </w:num>
  <w:num w:numId="28" w16cid:durableId="1715276981">
    <w:abstractNumId w:val="1"/>
  </w:num>
  <w:num w:numId="29" w16cid:durableId="1871987922">
    <w:abstractNumId w:val="4"/>
  </w:num>
  <w:num w:numId="30" w16cid:durableId="1944070366">
    <w:abstractNumId w:val="30"/>
  </w:num>
  <w:num w:numId="31" w16cid:durableId="1137450990">
    <w:abstractNumId w:val="7"/>
  </w:num>
  <w:num w:numId="32" w16cid:durableId="282663046">
    <w:abstractNumId w:val="26"/>
  </w:num>
  <w:num w:numId="33" w16cid:durableId="1696492203">
    <w:abstractNumId w:val="15"/>
  </w:num>
  <w:num w:numId="34" w16cid:durableId="973346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2EA"/>
    <w:rsid w:val="00001580"/>
    <w:rsid w:val="0001400A"/>
    <w:rsid w:val="00021035"/>
    <w:rsid w:val="00022564"/>
    <w:rsid w:val="00042EB7"/>
    <w:rsid w:val="00063F7A"/>
    <w:rsid w:val="00095A87"/>
    <w:rsid w:val="000B2E4D"/>
    <w:rsid w:val="000E4476"/>
    <w:rsid w:val="000E602C"/>
    <w:rsid w:val="000F44EA"/>
    <w:rsid w:val="0013716A"/>
    <w:rsid w:val="001373C4"/>
    <w:rsid w:val="00137AD7"/>
    <w:rsid w:val="00167ACD"/>
    <w:rsid w:val="0017425C"/>
    <w:rsid w:val="0018629B"/>
    <w:rsid w:val="001A04C6"/>
    <w:rsid w:val="001C35EC"/>
    <w:rsid w:val="001F121E"/>
    <w:rsid w:val="00201980"/>
    <w:rsid w:val="00210095"/>
    <w:rsid w:val="00230557"/>
    <w:rsid w:val="002446B4"/>
    <w:rsid w:val="0025682D"/>
    <w:rsid w:val="00256FD4"/>
    <w:rsid w:val="0025790B"/>
    <w:rsid w:val="00271ABB"/>
    <w:rsid w:val="00291586"/>
    <w:rsid w:val="002A6937"/>
    <w:rsid w:val="002D20D5"/>
    <w:rsid w:val="002D6030"/>
    <w:rsid w:val="00311DEE"/>
    <w:rsid w:val="003256C8"/>
    <w:rsid w:val="003355BD"/>
    <w:rsid w:val="00343CA6"/>
    <w:rsid w:val="003A41E1"/>
    <w:rsid w:val="003A683F"/>
    <w:rsid w:val="003C447E"/>
    <w:rsid w:val="003E77FD"/>
    <w:rsid w:val="003F785A"/>
    <w:rsid w:val="00401CAC"/>
    <w:rsid w:val="0040215F"/>
    <w:rsid w:val="00446D98"/>
    <w:rsid w:val="0046447D"/>
    <w:rsid w:val="004700D0"/>
    <w:rsid w:val="0047666B"/>
    <w:rsid w:val="0049416E"/>
    <w:rsid w:val="004B0806"/>
    <w:rsid w:val="004E4F4E"/>
    <w:rsid w:val="00501849"/>
    <w:rsid w:val="005018AD"/>
    <w:rsid w:val="005433D7"/>
    <w:rsid w:val="00543D2E"/>
    <w:rsid w:val="0054676E"/>
    <w:rsid w:val="005647A7"/>
    <w:rsid w:val="00575419"/>
    <w:rsid w:val="00586255"/>
    <w:rsid w:val="00591BFB"/>
    <w:rsid w:val="00594A47"/>
    <w:rsid w:val="005B2C4B"/>
    <w:rsid w:val="005C7041"/>
    <w:rsid w:val="00616EEC"/>
    <w:rsid w:val="006268B4"/>
    <w:rsid w:val="0064566D"/>
    <w:rsid w:val="00651E96"/>
    <w:rsid w:val="00652A66"/>
    <w:rsid w:val="006624DC"/>
    <w:rsid w:val="00685A97"/>
    <w:rsid w:val="00693E8F"/>
    <w:rsid w:val="006A08EB"/>
    <w:rsid w:val="006B781C"/>
    <w:rsid w:val="006E3D0F"/>
    <w:rsid w:val="00703D9D"/>
    <w:rsid w:val="00705F70"/>
    <w:rsid w:val="00706500"/>
    <w:rsid w:val="00712CC8"/>
    <w:rsid w:val="00727C23"/>
    <w:rsid w:val="00735BA6"/>
    <w:rsid w:val="00743A26"/>
    <w:rsid w:val="007464FE"/>
    <w:rsid w:val="00751261"/>
    <w:rsid w:val="007875E8"/>
    <w:rsid w:val="007B0CD9"/>
    <w:rsid w:val="007F241E"/>
    <w:rsid w:val="008209E8"/>
    <w:rsid w:val="008504EA"/>
    <w:rsid w:val="008669F9"/>
    <w:rsid w:val="00867121"/>
    <w:rsid w:val="008720E4"/>
    <w:rsid w:val="00890C8C"/>
    <w:rsid w:val="008964E4"/>
    <w:rsid w:val="008C239B"/>
    <w:rsid w:val="008D063C"/>
    <w:rsid w:val="008E2A9B"/>
    <w:rsid w:val="008F4FB8"/>
    <w:rsid w:val="008F5675"/>
    <w:rsid w:val="0091053A"/>
    <w:rsid w:val="009756F1"/>
    <w:rsid w:val="00975E51"/>
    <w:rsid w:val="00976A1D"/>
    <w:rsid w:val="00982F9D"/>
    <w:rsid w:val="009A1E2A"/>
    <w:rsid w:val="009B0CCE"/>
    <w:rsid w:val="009B5699"/>
    <w:rsid w:val="009D19F3"/>
    <w:rsid w:val="009E0688"/>
    <w:rsid w:val="00A0395D"/>
    <w:rsid w:val="00A073D0"/>
    <w:rsid w:val="00A1723D"/>
    <w:rsid w:val="00A21BA5"/>
    <w:rsid w:val="00A24553"/>
    <w:rsid w:val="00A24CE5"/>
    <w:rsid w:val="00A40188"/>
    <w:rsid w:val="00A500D4"/>
    <w:rsid w:val="00A86FE3"/>
    <w:rsid w:val="00A955ED"/>
    <w:rsid w:val="00A95840"/>
    <w:rsid w:val="00AA12EB"/>
    <w:rsid w:val="00AB16ED"/>
    <w:rsid w:val="00AB3123"/>
    <w:rsid w:val="00AC094B"/>
    <w:rsid w:val="00AC1E4A"/>
    <w:rsid w:val="00AC24D5"/>
    <w:rsid w:val="00AD018A"/>
    <w:rsid w:val="00AE50E4"/>
    <w:rsid w:val="00B032D0"/>
    <w:rsid w:val="00B048A7"/>
    <w:rsid w:val="00B329B0"/>
    <w:rsid w:val="00B4483D"/>
    <w:rsid w:val="00B47BF3"/>
    <w:rsid w:val="00B5688E"/>
    <w:rsid w:val="00B677E6"/>
    <w:rsid w:val="00B678E3"/>
    <w:rsid w:val="00BA0B1A"/>
    <w:rsid w:val="00BA5498"/>
    <w:rsid w:val="00BA6657"/>
    <w:rsid w:val="00BD7405"/>
    <w:rsid w:val="00BE4FB8"/>
    <w:rsid w:val="00BF78AB"/>
    <w:rsid w:val="00C20DF3"/>
    <w:rsid w:val="00C22CE2"/>
    <w:rsid w:val="00C37D13"/>
    <w:rsid w:val="00C679F0"/>
    <w:rsid w:val="00CA279F"/>
    <w:rsid w:val="00CC6B02"/>
    <w:rsid w:val="00CD6CAD"/>
    <w:rsid w:val="00CE12BB"/>
    <w:rsid w:val="00D04A49"/>
    <w:rsid w:val="00D11B54"/>
    <w:rsid w:val="00D445FA"/>
    <w:rsid w:val="00D51250"/>
    <w:rsid w:val="00D639CC"/>
    <w:rsid w:val="00D709A3"/>
    <w:rsid w:val="00D73990"/>
    <w:rsid w:val="00D84F38"/>
    <w:rsid w:val="00E134D2"/>
    <w:rsid w:val="00E359F5"/>
    <w:rsid w:val="00E71F42"/>
    <w:rsid w:val="00E74944"/>
    <w:rsid w:val="00E764FB"/>
    <w:rsid w:val="00F055DA"/>
    <w:rsid w:val="00F06CB0"/>
    <w:rsid w:val="00F1464B"/>
    <w:rsid w:val="00F46519"/>
    <w:rsid w:val="00F672EA"/>
    <w:rsid w:val="00F81140"/>
    <w:rsid w:val="00F85DA3"/>
    <w:rsid w:val="00F94A08"/>
    <w:rsid w:val="00FA5F20"/>
    <w:rsid w:val="00FA6F81"/>
    <w:rsid w:val="00FB4E57"/>
    <w:rsid w:val="00FC552E"/>
    <w:rsid w:val="00FC6409"/>
    <w:rsid w:val="00FD132A"/>
    <w:rsid w:val="00FD577A"/>
    <w:rsid w:val="00FF56C4"/>
    <w:rsid w:val="00FF7572"/>
    <w:rsid w:val="04DA35D6"/>
    <w:rsid w:val="0601290A"/>
    <w:rsid w:val="08111DF3"/>
    <w:rsid w:val="0A585B51"/>
    <w:rsid w:val="18133E83"/>
    <w:rsid w:val="1F71D67C"/>
    <w:rsid w:val="1F946734"/>
    <w:rsid w:val="2445479F"/>
    <w:rsid w:val="28535393"/>
    <w:rsid w:val="2CE72C1B"/>
    <w:rsid w:val="2DAB08D0"/>
    <w:rsid w:val="2F17C999"/>
    <w:rsid w:val="335F2473"/>
    <w:rsid w:val="35EC67B2"/>
    <w:rsid w:val="366615A9"/>
    <w:rsid w:val="3E08C0C2"/>
    <w:rsid w:val="3F43D49E"/>
    <w:rsid w:val="43DF45E0"/>
    <w:rsid w:val="47A8FDF0"/>
    <w:rsid w:val="4A278872"/>
    <w:rsid w:val="4CAF2E40"/>
    <w:rsid w:val="5753CF76"/>
    <w:rsid w:val="5FB85AD3"/>
    <w:rsid w:val="61EFF4F3"/>
    <w:rsid w:val="68568B57"/>
    <w:rsid w:val="69F98694"/>
    <w:rsid w:val="6FDBF679"/>
    <w:rsid w:val="702DF21B"/>
    <w:rsid w:val="70E1AD11"/>
    <w:rsid w:val="72B4936D"/>
    <w:rsid w:val="73205424"/>
    <w:rsid w:val="74BC2485"/>
    <w:rsid w:val="7C36EBF6"/>
    <w:rsid w:val="7D31D815"/>
    <w:rsid w:val="7FE74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CB7B"/>
  <w15:chartTrackingRefBased/>
  <w15:docId w15:val="{01752465-D108-49C4-8505-64251DF4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5419"/>
    <w:pPr>
      <w:ind w:left="720"/>
      <w:contextualSpacing/>
    </w:pPr>
  </w:style>
  <w:style w:type="table" w:styleId="TableGrid">
    <w:name w:val="Table Grid"/>
    <w:basedOn w:val="TableNormal"/>
    <w:uiPriority w:val="39"/>
    <w:rsid w:val="003C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3C4"/>
  </w:style>
  <w:style w:type="paragraph" w:styleId="Footer">
    <w:name w:val="footer"/>
    <w:basedOn w:val="Normal"/>
    <w:link w:val="FooterChar"/>
    <w:uiPriority w:val="99"/>
    <w:unhideWhenUsed/>
    <w:rsid w:val="00137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3C4"/>
  </w:style>
  <w:style w:type="paragraph" w:styleId="CommentText">
    <w:name w:val="annotation text"/>
    <w:basedOn w:val="Normal"/>
    <w:link w:val="CommentTextChar"/>
    <w:uiPriority w:val="99"/>
    <w:unhideWhenUsed/>
    <w:rsid w:val="00867121"/>
    <w:pPr>
      <w:spacing w:after="20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867121"/>
    <w:rPr>
      <w:rFonts w:ascii="Arial" w:hAnsi="Arial" w:cs="Arial"/>
      <w:sz w:val="20"/>
      <w:szCs w:val="20"/>
    </w:rPr>
  </w:style>
  <w:style w:type="character" w:customStyle="1" w:styleId="ListParagraphChar">
    <w:name w:val="List Paragraph Char"/>
    <w:basedOn w:val="DefaultParagraphFont"/>
    <w:link w:val="ListParagraph"/>
    <w:uiPriority w:val="34"/>
    <w:rsid w:val="006B781C"/>
  </w:style>
  <w:style w:type="character" w:customStyle="1" w:styleId="A5">
    <w:name w:val="A5"/>
    <w:uiPriority w:val="99"/>
    <w:rsid w:val="00BF78AB"/>
    <w:rPr>
      <w:rFonts w:cs="Source Sans Pro"/>
      <w:color w:val="000000"/>
      <w:sz w:val="20"/>
      <w:szCs w:val="20"/>
    </w:rPr>
  </w:style>
  <w:style w:type="character" w:styleId="CommentReference">
    <w:name w:val="annotation reference"/>
    <w:basedOn w:val="DefaultParagraphFont"/>
    <w:uiPriority w:val="99"/>
    <w:semiHidden/>
    <w:unhideWhenUsed/>
    <w:rsid w:val="00BF78AB"/>
    <w:rPr>
      <w:sz w:val="16"/>
      <w:szCs w:val="16"/>
    </w:rPr>
  </w:style>
  <w:style w:type="paragraph" w:styleId="BalloonText">
    <w:name w:val="Balloon Text"/>
    <w:basedOn w:val="Normal"/>
    <w:link w:val="BalloonTextChar"/>
    <w:uiPriority w:val="99"/>
    <w:semiHidden/>
    <w:unhideWhenUsed/>
    <w:rsid w:val="00BF7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78AB"/>
    <w:pPr>
      <w:spacing w:after="160"/>
    </w:pPr>
    <w:rPr>
      <w:rFonts w:ascii="PT Sans" w:hAnsi="PT Sans" w:cstheme="minorBidi"/>
      <w:b/>
      <w:bCs/>
    </w:rPr>
  </w:style>
  <w:style w:type="character" w:customStyle="1" w:styleId="CommentSubjectChar">
    <w:name w:val="Comment Subject Char"/>
    <w:basedOn w:val="CommentTextChar"/>
    <w:link w:val="CommentSubject"/>
    <w:uiPriority w:val="99"/>
    <w:semiHidden/>
    <w:rsid w:val="00BF78AB"/>
    <w:rPr>
      <w:rFonts w:ascii="Arial" w:hAnsi="Arial" w:cs="Arial"/>
      <w:b/>
      <w:bCs/>
      <w:sz w:val="20"/>
      <w:szCs w:val="20"/>
    </w:rPr>
  </w:style>
  <w:style w:type="character" w:customStyle="1" w:styleId="normaltextrun">
    <w:name w:val="normaltextrun"/>
    <w:basedOn w:val="DefaultParagraphFont"/>
    <w:rsid w:val="335F2473"/>
  </w:style>
  <w:style w:type="paragraph" w:styleId="Revision">
    <w:name w:val="Revision"/>
    <w:hidden/>
    <w:uiPriority w:val="99"/>
    <w:semiHidden/>
    <w:rsid w:val="008D063C"/>
    <w:pPr>
      <w:spacing w:after="0" w:line="240" w:lineRule="auto"/>
    </w:pPr>
  </w:style>
  <w:style w:type="paragraph" w:styleId="NormalWeb">
    <w:name w:val="Normal (Web)"/>
    <w:basedOn w:val="Normal"/>
    <w:uiPriority w:val="99"/>
    <w:semiHidden/>
    <w:unhideWhenUsed/>
    <w:rsid w:val="000E602C"/>
    <w:rPr>
      <w:rFonts w:ascii="Times New Roman" w:hAnsi="Times New Roman" w:cs="Times New Roman"/>
      <w:sz w:val="24"/>
      <w:szCs w:val="24"/>
    </w:rPr>
  </w:style>
  <w:style w:type="character" w:styleId="Strong">
    <w:name w:val="Strong"/>
    <w:basedOn w:val="DefaultParagraphFont"/>
    <w:uiPriority w:val="22"/>
    <w:qFormat/>
    <w:rsid w:val="008669F9"/>
    <w:rPr>
      <w:b/>
      <w:bCs/>
    </w:rPr>
  </w:style>
  <w:style w:type="paragraph" w:customStyle="1" w:styleId="paragraph">
    <w:name w:val="paragraph"/>
    <w:basedOn w:val="Normal"/>
    <w:rsid w:val="003256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1441">
      <w:bodyDiv w:val="1"/>
      <w:marLeft w:val="0"/>
      <w:marRight w:val="0"/>
      <w:marTop w:val="0"/>
      <w:marBottom w:val="0"/>
      <w:divBdr>
        <w:top w:val="none" w:sz="0" w:space="0" w:color="auto"/>
        <w:left w:val="none" w:sz="0" w:space="0" w:color="auto"/>
        <w:bottom w:val="none" w:sz="0" w:space="0" w:color="auto"/>
        <w:right w:val="none" w:sz="0" w:space="0" w:color="auto"/>
      </w:divBdr>
    </w:div>
    <w:div w:id="462234976">
      <w:bodyDiv w:val="1"/>
      <w:marLeft w:val="0"/>
      <w:marRight w:val="0"/>
      <w:marTop w:val="0"/>
      <w:marBottom w:val="0"/>
      <w:divBdr>
        <w:top w:val="none" w:sz="0" w:space="0" w:color="auto"/>
        <w:left w:val="none" w:sz="0" w:space="0" w:color="auto"/>
        <w:bottom w:val="none" w:sz="0" w:space="0" w:color="auto"/>
        <w:right w:val="none" w:sz="0" w:space="0" w:color="auto"/>
      </w:divBdr>
    </w:div>
    <w:div w:id="1713577670">
      <w:bodyDiv w:val="1"/>
      <w:marLeft w:val="0"/>
      <w:marRight w:val="0"/>
      <w:marTop w:val="0"/>
      <w:marBottom w:val="0"/>
      <w:divBdr>
        <w:top w:val="none" w:sz="0" w:space="0" w:color="auto"/>
        <w:left w:val="none" w:sz="0" w:space="0" w:color="auto"/>
        <w:bottom w:val="none" w:sz="0" w:space="0" w:color="auto"/>
        <w:right w:val="none" w:sz="0" w:space="0" w:color="auto"/>
      </w:divBdr>
    </w:div>
    <w:div w:id="1812483183">
      <w:bodyDiv w:val="1"/>
      <w:marLeft w:val="0"/>
      <w:marRight w:val="0"/>
      <w:marTop w:val="0"/>
      <w:marBottom w:val="0"/>
      <w:divBdr>
        <w:top w:val="none" w:sz="0" w:space="0" w:color="auto"/>
        <w:left w:val="none" w:sz="0" w:space="0" w:color="auto"/>
        <w:bottom w:val="none" w:sz="0" w:space="0" w:color="auto"/>
        <w:right w:val="none" w:sz="0" w:space="0" w:color="auto"/>
      </w:divBdr>
    </w:div>
    <w:div w:id="20148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CCBB4E201DBF4D96A096CC7CE8BFFA" ma:contentTypeVersion="6" ma:contentTypeDescription="Create a new document." ma:contentTypeScope="" ma:versionID="3e33908462259d1ea819778e0bf81da7">
  <xsd:schema xmlns:xsd="http://www.w3.org/2001/XMLSchema" xmlns:xs="http://www.w3.org/2001/XMLSchema" xmlns:p="http://schemas.microsoft.com/office/2006/metadata/properties" xmlns:ns2="a75880ff-c975-441c-96a4-d17a365934f6" xmlns:ns3="74bf209a-effa-4784-a721-3db44ef34f68" targetNamespace="http://schemas.microsoft.com/office/2006/metadata/properties" ma:root="true" ma:fieldsID="fce32accf6702ba6647bbf5a32a743ed" ns2:_="" ns3:_="">
    <xsd:import namespace="a75880ff-c975-441c-96a4-d17a365934f6"/>
    <xsd:import namespace="74bf209a-effa-4784-a721-3db44ef34f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880ff-c975-441c-96a4-d17a36593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f209a-effa-4784-a721-3db44ef34f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6D951-4B84-4FEE-ACF1-736A738EBC7B}">
  <ds:schemaRefs>
    <ds:schemaRef ds:uri="http://schemas.openxmlformats.org/officeDocument/2006/bibliography"/>
  </ds:schemaRefs>
</ds:datastoreItem>
</file>

<file path=customXml/itemProps2.xml><?xml version="1.0" encoding="utf-8"?>
<ds:datastoreItem xmlns:ds="http://schemas.openxmlformats.org/officeDocument/2006/customXml" ds:itemID="{C335E8BF-913F-49C7-B41C-01340F05F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880ff-c975-441c-96a4-d17a365934f6"/>
    <ds:schemaRef ds:uri="74bf209a-effa-4784-a721-3db44ef34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7E477-E9A0-4B41-8B5B-99E5A2A8F2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D1CDC-6624-406A-B084-0F4297A2C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7867</Characters>
  <Application>Microsoft Office Word</Application>
  <DocSecurity>0</DocSecurity>
  <Lines>357</Lines>
  <Paragraphs>143</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Fox</dc:creator>
  <cp:keywords/>
  <dc:description/>
  <cp:lastModifiedBy>Lisa Bell</cp:lastModifiedBy>
  <cp:revision>3</cp:revision>
  <dcterms:created xsi:type="dcterms:W3CDTF">2026-05-01T10:07:00Z</dcterms:created>
  <dcterms:modified xsi:type="dcterms:W3CDTF">2026-05-01T10:08:00Z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0x0101003CCCBB4E201DBF4D96A096CC7CE8BFFA</vt:lpwstr>
  </property>
  <property fmtid="{D5CDD505-2E9C-101B-9397-08002B2CF9AE}" pid="3" name="GrammarlyDocumentId">
    <vt:lpwstr>f7d3e87c6f5b67352de2540b196d6900181444fa5346091445641c60452f994e</vt:lpwstr>
  </property>
</Properties>
</file>